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F7" w:rsidRPr="00AB7ADE" w:rsidRDefault="004F7DF7" w:rsidP="004F7DF7">
      <w:pPr>
        <w:pStyle w:val="Default"/>
        <w:rPr>
          <w:sz w:val="52"/>
          <w:szCs w:val="52"/>
        </w:rPr>
      </w:pPr>
    </w:p>
    <w:p w:rsidR="004F7DF7" w:rsidRDefault="004F7DF7" w:rsidP="004F7DF7">
      <w:pPr>
        <w:pStyle w:val="Default"/>
        <w:rPr>
          <w:sz w:val="52"/>
          <w:szCs w:val="52"/>
        </w:rPr>
      </w:pPr>
      <w:r w:rsidRPr="00AB7ADE">
        <w:rPr>
          <w:sz w:val="52"/>
          <w:szCs w:val="52"/>
        </w:rPr>
        <w:t xml:space="preserve">Guidelines for dealing with and reporting prejudice based incidents and hate crimes in schools </w:t>
      </w:r>
      <w:r w:rsidR="00B73F7A">
        <w:rPr>
          <w:sz w:val="52"/>
          <w:szCs w:val="52"/>
        </w:rPr>
        <w:t>and settings</w:t>
      </w:r>
    </w:p>
    <w:p w:rsidR="00B76901" w:rsidRDefault="00B76901" w:rsidP="004F7DF7">
      <w:pPr>
        <w:pStyle w:val="Default"/>
        <w:rPr>
          <w:sz w:val="52"/>
          <w:szCs w:val="52"/>
        </w:rPr>
      </w:pPr>
    </w:p>
    <w:p w:rsidR="00B76901" w:rsidRDefault="00B76901" w:rsidP="004F7DF7">
      <w:pPr>
        <w:pStyle w:val="Default"/>
        <w:rPr>
          <w:sz w:val="52"/>
          <w:szCs w:val="52"/>
        </w:rPr>
      </w:pPr>
    </w:p>
    <w:p w:rsidR="00B76901" w:rsidRDefault="00B76901" w:rsidP="004F7DF7">
      <w:pPr>
        <w:pStyle w:val="Default"/>
        <w:rPr>
          <w:sz w:val="52"/>
          <w:szCs w:val="52"/>
        </w:rPr>
      </w:pPr>
      <w:r>
        <w:rPr>
          <w:sz w:val="52"/>
          <w:szCs w:val="52"/>
        </w:rPr>
        <w:t>North Yorkshire County Council</w:t>
      </w:r>
    </w:p>
    <w:p w:rsidR="0015257F" w:rsidRDefault="0015257F" w:rsidP="004F7DF7">
      <w:pPr>
        <w:pStyle w:val="Default"/>
        <w:rPr>
          <w:sz w:val="52"/>
          <w:szCs w:val="52"/>
        </w:rPr>
      </w:pPr>
    </w:p>
    <w:p w:rsidR="0015257F" w:rsidRDefault="0015257F" w:rsidP="004F7DF7">
      <w:pPr>
        <w:pStyle w:val="Default"/>
        <w:rPr>
          <w:sz w:val="52"/>
          <w:szCs w:val="52"/>
        </w:rPr>
      </w:pPr>
    </w:p>
    <w:p w:rsidR="0015257F" w:rsidRPr="0015257F" w:rsidRDefault="0015257F" w:rsidP="004F7DF7">
      <w:pPr>
        <w:pStyle w:val="Default"/>
        <w:rPr>
          <w:sz w:val="40"/>
          <w:szCs w:val="40"/>
        </w:rPr>
      </w:pPr>
      <w:r w:rsidRPr="0015257F">
        <w:rPr>
          <w:sz w:val="40"/>
          <w:szCs w:val="40"/>
        </w:rPr>
        <w:t>September 2016</w:t>
      </w:r>
    </w:p>
    <w:p w:rsidR="004F7DF7" w:rsidRPr="00AB7ADE" w:rsidRDefault="004F7DF7" w:rsidP="002E757D">
      <w:pPr>
        <w:pStyle w:val="Default"/>
        <w:pageBreakBefore/>
        <w:spacing w:after="100" w:afterAutospacing="1"/>
      </w:pPr>
      <w:r w:rsidRPr="00AB7ADE">
        <w:rPr>
          <w:b/>
          <w:bCs/>
        </w:rPr>
        <w:lastRenderedPageBreak/>
        <w:t xml:space="preserve">1. INTRODUCTION </w:t>
      </w:r>
    </w:p>
    <w:p w:rsidR="004F7DF7" w:rsidRDefault="004F7DF7" w:rsidP="004F7DF7">
      <w:pPr>
        <w:pStyle w:val="Default"/>
      </w:pPr>
      <w:r w:rsidRPr="00AB7ADE">
        <w:rPr>
          <w:b/>
          <w:bCs/>
        </w:rPr>
        <w:t xml:space="preserve">1.1. </w:t>
      </w:r>
      <w:r w:rsidRPr="00AB7ADE">
        <w:t xml:space="preserve">North Yorkshire County Council values the benefits of having a diverse population. It also recognises the harmful effects of bullying and prejudice in society. These can unfairly limit the life chances of children and young people and exclude them from full participation in social, economic, political and cultural life. We believe in celebrating diversity, and that eradicating all forms of prejudice and promoting equality for all must be an integral part of all schools’ work. </w:t>
      </w:r>
    </w:p>
    <w:p w:rsidR="00AB7ADE" w:rsidRPr="00AB7ADE" w:rsidRDefault="00AB7ADE" w:rsidP="004F7DF7">
      <w:pPr>
        <w:pStyle w:val="Default"/>
      </w:pPr>
    </w:p>
    <w:p w:rsidR="004F7DF7" w:rsidRDefault="004F7DF7" w:rsidP="004F7DF7">
      <w:pPr>
        <w:pStyle w:val="Default"/>
      </w:pPr>
      <w:r w:rsidRPr="00AB7ADE">
        <w:rPr>
          <w:b/>
          <w:bCs/>
        </w:rPr>
        <w:t xml:space="preserve">1.2. </w:t>
      </w:r>
      <w:r w:rsidRPr="00AB7ADE">
        <w:t xml:space="preserve">These guidelines will help schools fulfil their duty to eliminate discrimination, harassment and victimisation and their duty to foster good relations, under the Equalities Act (2010) and the Public Sector Equalities Duties (2012). It provides schools with information about how to deal with and report on the frequency and extent of prejudiced based incidents within school. </w:t>
      </w:r>
    </w:p>
    <w:p w:rsidR="00AB7ADE" w:rsidRPr="00AB7ADE" w:rsidRDefault="00AB7ADE" w:rsidP="004F7DF7">
      <w:pPr>
        <w:pStyle w:val="Default"/>
      </w:pPr>
    </w:p>
    <w:p w:rsidR="004F7DF7" w:rsidRDefault="004F7DF7" w:rsidP="004F7DF7">
      <w:pPr>
        <w:pStyle w:val="Default"/>
      </w:pPr>
      <w:r w:rsidRPr="00AB7ADE">
        <w:rPr>
          <w:b/>
          <w:bCs/>
        </w:rPr>
        <w:t xml:space="preserve">1.3. </w:t>
      </w:r>
      <w:r w:rsidRPr="00AB7ADE">
        <w:t xml:space="preserve">The definitions of a prejudiced based incident and a hate crime are as follows: </w:t>
      </w:r>
    </w:p>
    <w:p w:rsidR="00E41E97" w:rsidRDefault="00E41E97" w:rsidP="004F7DF7">
      <w:pPr>
        <w:pStyle w:val="Default"/>
      </w:pPr>
    </w:p>
    <w:p w:rsidR="004F7DF7" w:rsidRDefault="004F7DF7" w:rsidP="00241A09">
      <w:pPr>
        <w:pStyle w:val="Default"/>
        <w:numPr>
          <w:ilvl w:val="0"/>
          <w:numId w:val="17"/>
        </w:numPr>
      </w:pPr>
      <w:r w:rsidRPr="00AB7ADE">
        <w:rPr>
          <w:b/>
          <w:bCs/>
        </w:rPr>
        <w:t xml:space="preserve">1.3.1. A prejudiced based incident </w:t>
      </w:r>
      <w:r w:rsidRPr="00AB7ADE">
        <w:t>is any incident which is perceived by the victim, or any other person, to be prejudiced towards an individual, due to one or more of their protected characteristics, which are age, disability, faith, gender identity/reassignment, marriage and civil partnership status, pregnancy and maternity status, rac</w:t>
      </w:r>
      <w:r w:rsidR="00DC4FC0">
        <w:t>e, gender or sexual orientation</w:t>
      </w:r>
      <w:r w:rsidRPr="00AB7ADE">
        <w:t xml:space="preserve"> </w:t>
      </w:r>
    </w:p>
    <w:p w:rsidR="00D320C9" w:rsidRPr="00AB7ADE" w:rsidRDefault="00D320C9" w:rsidP="004F7DF7">
      <w:pPr>
        <w:pStyle w:val="Default"/>
      </w:pPr>
    </w:p>
    <w:p w:rsidR="00E41E97" w:rsidRDefault="004F7DF7" w:rsidP="00E41E97">
      <w:pPr>
        <w:pStyle w:val="Default"/>
        <w:numPr>
          <w:ilvl w:val="0"/>
          <w:numId w:val="17"/>
        </w:numPr>
      </w:pPr>
      <w:r w:rsidRPr="00DC4FC0">
        <w:rPr>
          <w:b/>
          <w:bCs/>
        </w:rPr>
        <w:t xml:space="preserve">1.3.2. A Hate Crime </w:t>
      </w:r>
      <w:r w:rsidRPr="00AB7ADE">
        <w:t xml:space="preserve">is </w:t>
      </w:r>
      <w:r w:rsidR="00E41E97">
        <w:t>any crime that is motivated by hostility on the grounds of race, religion, sexual orientation, dis</w:t>
      </w:r>
      <w:r w:rsidR="00DC4FC0">
        <w:t>ability or transgender identity</w:t>
      </w:r>
    </w:p>
    <w:p w:rsidR="00DC4FC0" w:rsidRDefault="00DC4FC0" w:rsidP="00DC4FC0">
      <w:pPr>
        <w:pStyle w:val="Default"/>
      </w:pPr>
    </w:p>
    <w:p w:rsidR="00E41E97" w:rsidRDefault="00E41E97" w:rsidP="00E41E97">
      <w:pPr>
        <w:pStyle w:val="Default"/>
      </w:pPr>
      <w:r>
        <w:t>There are three categories of hate crime in legislation:</w:t>
      </w:r>
    </w:p>
    <w:p w:rsidR="00E41E97" w:rsidRDefault="00E41E97" w:rsidP="00DC4FC0">
      <w:pPr>
        <w:pStyle w:val="Default"/>
        <w:ind w:left="720"/>
      </w:pPr>
      <w:r>
        <w:t xml:space="preserve">• </w:t>
      </w:r>
      <w:proofErr w:type="gramStart"/>
      <w:r>
        <w:t>incitement</w:t>
      </w:r>
      <w:proofErr w:type="gramEnd"/>
      <w:r>
        <w:t xml:space="preserve"> to hatred offences on the grounds of race, religion or sexual orientation;</w:t>
      </w:r>
    </w:p>
    <w:p w:rsidR="00E41E97" w:rsidRDefault="00E41E97" w:rsidP="00DC4FC0">
      <w:pPr>
        <w:pStyle w:val="Default"/>
        <w:ind w:left="720"/>
      </w:pPr>
      <w:r>
        <w:t xml:space="preserve">• </w:t>
      </w:r>
      <w:proofErr w:type="gramStart"/>
      <w:r>
        <w:t>specific</w:t>
      </w:r>
      <w:proofErr w:type="gramEnd"/>
      <w:r>
        <w:t xml:space="preserve"> racially and religiously motivated criminal offences (such as common assault); and</w:t>
      </w:r>
    </w:p>
    <w:p w:rsidR="00E41E97" w:rsidRPr="00AB7ADE" w:rsidRDefault="00E41E97" w:rsidP="00DC4FC0">
      <w:pPr>
        <w:pStyle w:val="Default"/>
        <w:ind w:left="720"/>
      </w:pPr>
      <w:r>
        <w:t xml:space="preserve">• </w:t>
      </w:r>
      <w:proofErr w:type="gramStart"/>
      <w:r>
        <w:t>provisions</w:t>
      </w:r>
      <w:proofErr w:type="gramEnd"/>
      <w:r>
        <w:t xml:space="preserve"> for enhanced sentencing where a crime is motivated by race, religion, sexual orientation, disability or transgender identity.</w:t>
      </w:r>
    </w:p>
    <w:p w:rsidR="00E41E97" w:rsidRPr="00AB7ADE" w:rsidRDefault="00E41E97" w:rsidP="00E41E97">
      <w:pPr>
        <w:pStyle w:val="Default"/>
      </w:pPr>
    </w:p>
    <w:p w:rsidR="004F7DF7" w:rsidRDefault="004F7DF7" w:rsidP="004F7DF7">
      <w:pPr>
        <w:pStyle w:val="Default"/>
        <w:rPr>
          <w:i/>
          <w:iCs/>
        </w:rPr>
      </w:pPr>
      <w:r w:rsidRPr="00AB7ADE">
        <w:rPr>
          <w:i/>
          <w:iCs/>
        </w:rPr>
        <w:t xml:space="preserve">Although this sort of crime is collectively known as 'Hate Crime' the offender doesn't have to go as far as being motivated by 'hate', they only have to exhibit 'hostility'. This can include name calling, physical abuse or damage to property. </w:t>
      </w:r>
    </w:p>
    <w:p w:rsidR="00D320C9" w:rsidRDefault="00D320C9" w:rsidP="004F7DF7">
      <w:pPr>
        <w:pStyle w:val="Default"/>
      </w:pPr>
    </w:p>
    <w:p w:rsidR="00E41E97" w:rsidRDefault="00E41E97" w:rsidP="004F7DF7">
      <w:pPr>
        <w:pStyle w:val="Default"/>
      </w:pPr>
      <w:r>
        <w:t>Further information about Hate Crime can be found at:</w:t>
      </w:r>
    </w:p>
    <w:p w:rsidR="00E41E97" w:rsidRDefault="00E41E97" w:rsidP="004F7DF7">
      <w:pPr>
        <w:pStyle w:val="Default"/>
      </w:pPr>
      <w:r>
        <w:t>‘Action Against Hate: The UK Government’s plan for tackling hate crime.’ July 2016.</w:t>
      </w:r>
    </w:p>
    <w:p w:rsidR="00E41E97" w:rsidRDefault="00E44164" w:rsidP="004F7DF7">
      <w:pPr>
        <w:pStyle w:val="Default"/>
        <w:rPr>
          <w:i/>
          <w:iCs/>
        </w:rPr>
      </w:pPr>
      <w:hyperlink r:id="rId7" w:history="1">
        <w:r w:rsidR="00E41E97" w:rsidRPr="00E65092">
          <w:rPr>
            <w:rStyle w:val="Hyperlink"/>
            <w:i/>
            <w:iCs/>
          </w:rPr>
          <w:t>https://www.gov.uk/government/uploads/system/uploads/attachment_data/file/543679/Action_Against_Hate_-_UK_Government_s_Plan_to_Tackle_Hate_Crime_2016.pdf</w:t>
        </w:r>
      </w:hyperlink>
    </w:p>
    <w:p w:rsidR="00E41E97" w:rsidRPr="00AB7ADE" w:rsidRDefault="00E41E97" w:rsidP="004F7DF7">
      <w:pPr>
        <w:pStyle w:val="Default"/>
      </w:pPr>
    </w:p>
    <w:p w:rsidR="004F7DF7" w:rsidRPr="00CC5A7F" w:rsidRDefault="004F7DF7" w:rsidP="002E757D">
      <w:pPr>
        <w:pStyle w:val="Default"/>
        <w:spacing w:after="100" w:afterAutospacing="1"/>
        <w:rPr>
          <w:color w:val="auto"/>
        </w:rPr>
      </w:pPr>
      <w:r w:rsidRPr="00AB7ADE">
        <w:rPr>
          <w:b/>
          <w:bCs/>
        </w:rPr>
        <w:t xml:space="preserve">1.4. </w:t>
      </w:r>
      <w:r w:rsidRPr="00AB7ADE">
        <w:t>The North Yorkshire Equality and Diversity Group can provide independent advice about whether or not an incident constitutes a hate crime</w:t>
      </w:r>
      <w:r w:rsidRPr="00CC5A7F">
        <w:rPr>
          <w:color w:val="auto"/>
        </w:rPr>
        <w:t xml:space="preserve">. Appendix 3 outlines the process in respect of hate crimes. </w:t>
      </w:r>
    </w:p>
    <w:p w:rsidR="004F7DF7" w:rsidRPr="00AB7ADE" w:rsidRDefault="004F7DF7" w:rsidP="002E757D">
      <w:pPr>
        <w:pStyle w:val="Default"/>
        <w:spacing w:after="100" w:afterAutospacing="1"/>
      </w:pPr>
      <w:r w:rsidRPr="00AB7ADE">
        <w:rPr>
          <w:b/>
          <w:bCs/>
        </w:rPr>
        <w:t xml:space="preserve">2. THE SCHOOL’S EQUALITY DUTY </w:t>
      </w:r>
    </w:p>
    <w:p w:rsidR="004F7DF7" w:rsidRPr="00AB7ADE" w:rsidRDefault="004F7DF7" w:rsidP="004F7DF7">
      <w:pPr>
        <w:pStyle w:val="Default"/>
      </w:pPr>
      <w:r w:rsidRPr="00AB7ADE">
        <w:rPr>
          <w:b/>
          <w:bCs/>
        </w:rPr>
        <w:lastRenderedPageBreak/>
        <w:t xml:space="preserve">2.1. </w:t>
      </w:r>
      <w:r w:rsidRPr="00AB7ADE">
        <w:t xml:space="preserve">These guidelines will enable the school to meet the general duty outlined in Section 149 of the Equality Act. It has three aims requiring public bodies to have due regard to the need to: </w:t>
      </w:r>
    </w:p>
    <w:p w:rsidR="004F7DF7" w:rsidRPr="00AB7ADE" w:rsidRDefault="004F7DF7" w:rsidP="00B76901">
      <w:pPr>
        <w:pStyle w:val="Default"/>
        <w:ind w:left="720"/>
      </w:pPr>
      <w:r w:rsidRPr="00AB7ADE">
        <w:t xml:space="preserve">• eliminate discrimination, harassment, victimisation and other conduct that is prohibited by or under the Equality Act 2010 </w:t>
      </w:r>
    </w:p>
    <w:p w:rsidR="004F7DF7" w:rsidRPr="00AB7ADE" w:rsidRDefault="004F7DF7" w:rsidP="00B76901">
      <w:pPr>
        <w:pStyle w:val="Default"/>
        <w:ind w:left="720"/>
      </w:pPr>
      <w:r w:rsidRPr="00AB7ADE">
        <w:t xml:space="preserve">• advance equality of opportunity between persons who share a protected characteristic and persons who do not share it </w:t>
      </w:r>
    </w:p>
    <w:p w:rsidR="00B76901" w:rsidRDefault="004F7DF7" w:rsidP="00B76901">
      <w:pPr>
        <w:pStyle w:val="Default"/>
        <w:ind w:left="720"/>
      </w:pPr>
      <w:r w:rsidRPr="00AB7ADE">
        <w:t xml:space="preserve">• foster good relations between persons who share a protected characteristic and persons who do not share it. </w:t>
      </w:r>
    </w:p>
    <w:p w:rsidR="00B76901" w:rsidRDefault="00B76901" w:rsidP="00B76901">
      <w:pPr>
        <w:pStyle w:val="Default"/>
        <w:ind w:left="720"/>
      </w:pPr>
    </w:p>
    <w:p w:rsidR="004F7DF7" w:rsidRDefault="004F7DF7" w:rsidP="00B76901">
      <w:pPr>
        <w:pStyle w:val="Default"/>
        <w:rPr>
          <w:b/>
          <w:bCs/>
        </w:rPr>
      </w:pPr>
      <w:r w:rsidRPr="00AB7ADE">
        <w:rPr>
          <w:b/>
          <w:bCs/>
        </w:rPr>
        <w:t xml:space="preserve">3. PREVENTION OF PREJUDICED BASED INCIDENTS AND HATE CRIME </w:t>
      </w:r>
    </w:p>
    <w:p w:rsidR="00B76901" w:rsidRPr="00AB7ADE" w:rsidRDefault="00B76901" w:rsidP="00B76901">
      <w:pPr>
        <w:pStyle w:val="Default"/>
      </w:pPr>
    </w:p>
    <w:p w:rsidR="004F7DF7" w:rsidRDefault="004F7DF7" w:rsidP="004F7DF7">
      <w:pPr>
        <w:pStyle w:val="Default"/>
      </w:pPr>
      <w:r w:rsidRPr="00AB7ADE">
        <w:rPr>
          <w:b/>
          <w:bCs/>
        </w:rPr>
        <w:t xml:space="preserve">3.1. </w:t>
      </w:r>
      <w:r w:rsidRPr="00AB7ADE">
        <w:t xml:space="preserve">Preventing such incidents is a shared task between the school, pupils, parents/ carers and staff. </w:t>
      </w:r>
    </w:p>
    <w:p w:rsidR="00D320C9" w:rsidRPr="00AB7ADE" w:rsidRDefault="00D320C9" w:rsidP="004F7DF7">
      <w:pPr>
        <w:pStyle w:val="Default"/>
      </w:pPr>
    </w:p>
    <w:p w:rsidR="004F7DF7" w:rsidRDefault="004F7DF7" w:rsidP="00241A09">
      <w:pPr>
        <w:pStyle w:val="Default"/>
        <w:numPr>
          <w:ilvl w:val="0"/>
          <w:numId w:val="18"/>
        </w:numPr>
      </w:pPr>
      <w:r w:rsidRPr="00AB7ADE">
        <w:rPr>
          <w:b/>
          <w:bCs/>
        </w:rPr>
        <w:t xml:space="preserve">3.1.1. </w:t>
      </w:r>
      <w:r w:rsidRPr="00AB7ADE">
        <w:t xml:space="preserve">Every </w:t>
      </w:r>
      <w:r w:rsidRPr="00AB7ADE">
        <w:rPr>
          <w:b/>
          <w:bCs/>
        </w:rPr>
        <w:t xml:space="preserve">pupil </w:t>
      </w:r>
      <w:r w:rsidRPr="00AB7ADE">
        <w:t xml:space="preserve">should understand the benefits of an inclusive, harassment-free school and that prejudice based behaviours are unacceptable. </w:t>
      </w:r>
    </w:p>
    <w:p w:rsidR="00D320C9" w:rsidRPr="00AB7ADE" w:rsidRDefault="00D320C9" w:rsidP="004F7DF7">
      <w:pPr>
        <w:pStyle w:val="Default"/>
      </w:pPr>
    </w:p>
    <w:p w:rsidR="004F7DF7" w:rsidRDefault="004F7DF7" w:rsidP="00241A09">
      <w:pPr>
        <w:pStyle w:val="Default"/>
        <w:numPr>
          <w:ilvl w:val="0"/>
          <w:numId w:val="18"/>
        </w:numPr>
      </w:pPr>
      <w:r w:rsidRPr="00AB7ADE">
        <w:rPr>
          <w:b/>
          <w:bCs/>
        </w:rPr>
        <w:t xml:space="preserve">3.1.2. </w:t>
      </w:r>
      <w:r w:rsidRPr="00AB7ADE">
        <w:t xml:space="preserve">The </w:t>
      </w:r>
      <w:r w:rsidRPr="00AB7ADE">
        <w:rPr>
          <w:b/>
          <w:bCs/>
        </w:rPr>
        <w:t xml:space="preserve">school </w:t>
      </w:r>
      <w:r w:rsidRPr="00AB7ADE">
        <w:t xml:space="preserve">should have a policy and action plan for dealing with such incidents, which may be included within the equal opportunities policy. All school policies and practices should have due regard to “fostering good community relations”, which is part of the General Equality Duty. These may include a specific reference that prejudice based behaviours, e.g. including the use of racist or homophobic language, are unacceptable. </w:t>
      </w:r>
    </w:p>
    <w:p w:rsidR="00D320C9" w:rsidRPr="00AB7ADE" w:rsidRDefault="00D320C9" w:rsidP="004F7DF7">
      <w:pPr>
        <w:pStyle w:val="Default"/>
      </w:pPr>
    </w:p>
    <w:p w:rsidR="004F7DF7" w:rsidRDefault="004F7DF7" w:rsidP="00241A09">
      <w:pPr>
        <w:pStyle w:val="Default"/>
        <w:numPr>
          <w:ilvl w:val="0"/>
          <w:numId w:val="18"/>
        </w:numPr>
      </w:pPr>
      <w:r w:rsidRPr="00AB7ADE">
        <w:rPr>
          <w:b/>
          <w:bCs/>
        </w:rPr>
        <w:t xml:space="preserve">3.1.3. </w:t>
      </w:r>
      <w:r w:rsidRPr="00AB7ADE">
        <w:t xml:space="preserve">Every </w:t>
      </w:r>
      <w:r w:rsidRPr="00AB7ADE">
        <w:rPr>
          <w:b/>
          <w:bCs/>
        </w:rPr>
        <w:t xml:space="preserve">parent or carer </w:t>
      </w:r>
      <w:r w:rsidRPr="00AB7ADE">
        <w:t xml:space="preserve">should understand and have confidence in the school’s readiness to challenge all forms of prejudiced based incidents and anything which may escalate into hate crime. Explicit references within the school prospectus and other documentation sent to parents can be very helpful in this respect and home-school agreements can assist in maintaining and strengthening good practice. </w:t>
      </w:r>
    </w:p>
    <w:p w:rsidR="00D320C9" w:rsidRPr="00AB7ADE" w:rsidRDefault="00D320C9" w:rsidP="004F7DF7">
      <w:pPr>
        <w:pStyle w:val="Default"/>
      </w:pPr>
    </w:p>
    <w:p w:rsidR="004F7DF7" w:rsidRPr="00AB7ADE" w:rsidRDefault="004F7DF7" w:rsidP="00241A09">
      <w:pPr>
        <w:pStyle w:val="Default"/>
        <w:numPr>
          <w:ilvl w:val="0"/>
          <w:numId w:val="18"/>
        </w:numPr>
        <w:spacing w:after="100" w:afterAutospacing="1"/>
      </w:pPr>
      <w:r w:rsidRPr="00AB7ADE">
        <w:rPr>
          <w:b/>
          <w:bCs/>
        </w:rPr>
        <w:t xml:space="preserve">3.1.4. </w:t>
      </w:r>
      <w:r w:rsidRPr="00AB7ADE">
        <w:t xml:space="preserve">All </w:t>
      </w:r>
      <w:r w:rsidRPr="00AB7ADE">
        <w:rPr>
          <w:b/>
          <w:bCs/>
        </w:rPr>
        <w:t xml:space="preserve">staff </w:t>
      </w:r>
      <w:r w:rsidRPr="00AB7ADE">
        <w:t xml:space="preserve">should continue to update their professional development with the knowledge and skills necessary for the prevention and handling of prejudice based incidents and for the “fostering of good community relations” within the school’s ethos. </w:t>
      </w:r>
    </w:p>
    <w:p w:rsidR="004F7DF7" w:rsidRPr="00AB7ADE" w:rsidRDefault="004F7DF7" w:rsidP="002E757D">
      <w:pPr>
        <w:pStyle w:val="Default"/>
        <w:spacing w:after="100" w:afterAutospacing="1"/>
      </w:pPr>
      <w:r w:rsidRPr="00AB7ADE">
        <w:rPr>
          <w:b/>
          <w:bCs/>
        </w:rPr>
        <w:t xml:space="preserve">4. RECOMMENDED PROCEDURES </w:t>
      </w:r>
    </w:p>
    <w:p w:rsidR="00286992" w:rsidRPr="00286992" w:rsidRDefault="004F7DF7" w:rsidP="004F7DF7">
      <w:pPr>
        <w:pStyle w:val="Default"/>
        <w:rPr>
          <w:bCs/>
        </w:rPr>
      </w:pPr>
      <w:r w:rsidRPr="00AB7ADE">
        <w:rPr>
          <w:b/>
          <w:bCs/>
        </w:rPr>
        <w:t xml:space="preserve">4.1. </w:t>
      </w:r>
      <w:r w:rsidR="0014364A" w:rsidRPr="00286992">
        <w:rPr>
          <w:bCs/>
        </w:rPr>
        <w:t xml:space="preserve">As part of the ‘Action </w:t>
      </w:r>
      <w:proofErr w:type="gramStart"/>
      <w:r w:rsidR="0014364A" w:rsidRPr="00286992">
        <w:rPr>
          <w:bCs/>
        </w:rPr>
        <w:t>Against</w:t>
      </w:r>
      <w:proofErr w:type="gramEnd"/>
      <w:r w:rsidR="0014364A" w:rsidRPr="00286992">
        <w:rPr>
          <w:bCs/>
        </w:rPr>
        <w:t xml:space="preserve"> Hate’ Home Office policy (July 2016), there are 5 steps that</w:t>
      </w:r>
      <w:r w:rsidR="00286992" w:rsidRPr="00286992">
        <w:rPr>
          <w:bCs/>
        </w:rPr>
        <w:t xml:space="preserve"> form the action plan:</w:t>
      </w:r>
    </w:p>
    <w:p w:rsidR="00286992" w:rsidRPr="00286992" w:rsidRDefault="00286992" w:rsidP="00286992">
      <w:pPr>
        <w:pStyle w:val="Default"/>
        <w:numPr>
          <w:ilvl w:val="0"/>
          <w:numId w:val="16"/>
        </w:numPr>
        <w:rPr>
          <w:bCs/>
        </w:rPr>
      </w:pPr>
      <w:r w:rsidRPr="00286992">
        <w:rPr>
          <w:bCs/>
        </w:rPr>
        <w:t>Preventing hate crime</w:t>
      </w:r>
    </w:p>
    <w:p w:rsidR="00286992" w:rsidRPr="00286992" w:rsidRDefault="00286992" w:rsidP="00286992">
      <w:pPr>
        <w:pStyle w:val="Default"/>
        <w:numPr>
          <w:ilvl w:val="0"/>
          <w:numId w:val="16"/>
        </w:numPr>
        <w:rPr>
          <w:bCs/>
        </w:rPr>
      </w:pPr>
      <w:r w:rsidRPr="00286992">
        <w:rPr>
          <w:bCs/>
        </w:rPr>
        <w:t>Responding to hate crime in our communities</w:t>
      </w:r>
    </w:p>
    <w:p w:rsidR="00286992" w:rsidRPr="00286992" w:rsidRDefault="00286992" w:rsidP="00286992">
      <w:pPr>
        <w:pStyle w:val="Default"/>
        <w:numPr>
          <w:ilvl w:val="0"/>
          <w:numId w:val="16"/>
        </w:numPr>
        <w:rPr>
          <w:bCs/>
        </w:rPr>
      </w:pPr>
      <w:r w:rsidRPr="00286992">
        <w:rPr>
          <w:bCs/>
        </w:rPr>
        <w:t>Increasing the reporting of hate crime</w:t>
      </w:r>
    </w:p>
    <w:p w:rsidR="00286992" w:rsidRPr="00286992" w:rsidRDefault="00286992" w:rsidP="00286992">
      <w:pPr>
        <w:pStyle w:val="Default"/>
        <w:numPr>
          <w:ilvl w:val="0"/>
          <w:numId w:val="16"/>
        </w:numPr>
        <w:rPr>
          <w:bCs/>
        </w:rPr>
      </w:pPr>
      <w:r w:rsidRPr="00286992">
        <w:rPr>
          <w:bCs/>
        </w:rPr>
        <w:t>Improving the support for victims of hate crime</w:t>
      </w:r>
    </w:p>
    <w:p w:rsidR="00286992" w:rsidRDefault="00286992" w:rsidP="00286992">
      <w:pPr>
        <w:pStyle w:val="Default"/>
        <w:numPr>
          <w:ilvl w:val="0"/>
          <w:numId w:val="16"/>
        </w:numPr>
        <w:rPr>
          <w:bCs/>
        </w:rPr>
      </w:pPr>
      <w:r w:rsidRPr="00286992">
        <w:rPr>
          <w:bCs/>
        </w:rPr>
        <w:t>Building our understanding of hate crime</w:t>
      </w:r>
    </w:p>
    <w:p w:rsidR="00286992" w:rsidRPr="00286992" w:rsidRDefault="00286992" w:rsidP="00286992">
      <w:pPr>
        <w:pStyle w:val="Default"/>
        <w:ind w:left="720"/>
        <w:rPr>
          <w:bCs/>
        </w:rPr>
      </w:pPr>
    </w:p>
    <w:p w:rsidR="00D320C9" w:rsidRPr="00AB7ADE" w:rsidRDefault="00D320C9" w:rsidP="004F7DF7">
      <w:pPr>
        <w:pStyle w:val="Default"/>
      </w:pPr>
    </w:p>
    <w:p w:rsidR="004F7DF7" w:rsidRPr="00AB7ADE" w:rsidRDefault="004F7DF7" w:rsidP="004F7DF7">
      <w:pPr>
        <w:pStyle w:val="Default"/>
      </w:pPr>
      <w:r w:rsidRPr="00AB7ADE">
        <w:rPr>
          <w:b/>
          <w:bCs/>
        </w:rPr>
        <w:t xml:space="preserve">4.2. </w:t>
      </w:r>
      <w:r w:rsidR="00286992">
        <w:t>For schools it</w:t>
      </w:r>
      <w:r w:rsidRPr="00AB7ADE">
        <w:t xml:space="preserve"> is important that: </w:t>
      </w:r>
    </w:p>
    <w:p w:rsidR="00286992" w:rsidRDefault="00286992" w:rsidP="00881B74">
      <w:pPr>
        <w:pStyle w:val="Default"/>
        <w:numPr>
          <w:ilvl w:val="0"/>
          <w:numId w:val="8"/>
        </w:numPr>
      </w:pPr>
      <w:r>
        <w:lastRenderedPageBreak/>
        <w:t xml:space="preserve">There is </w:t>
      </w:r>
      <w:r w:rsidRPr="00AB7ADE">
        <w:t>a named member of the senior management team responsible for dealing</w:t>
      </w:r>
      <w:r>
        <w:t xml:space="preserve"> with prejudice based incidents</w:t>
      </w:r>
      <w:r w:rsidRPr="00AB7ADE">
        <w:t xml:space="preserve"> </w:t>
      </w:r>
      <w:r w:rsidR="00A93E87">
        <w:t xml:space="preserve"> and hate crime</w:t>
      </w:r>
    </w:p>
    <w:p w:rsidR="00A93E87" w:rsidRPr="00241A09" w:rsidRDefault="00A93E87" w:rsidP="00241A09">
      <w:pPr>
        <w:pStyle w:val="ListParagraph"/>
        <w:numPr>
          <w:ilvl w:val="0"/>
          <w:numId w:val="8"/>
        </w:numPr>
        <w:rPr>
          <w:rFonts w:ascii="Arial" w:eastAsiaTheme="minorHAnsi" w:hAnsi="Arial" w:cs="Arial"/>
          <w:color w:val="000000"/>
          <w:lang w:eastAsia="en-US"/>
        </w:rPr>
      </w:pPr>
      <w:proofErr w:type="gramStart"/>
      <w:r w:rsidRPr="00A93E87">
        <w:rPr>
          <w:rFonts w:ascii="Arial" w:eastAsiaTheme="minorHAnsi" w:hAnsi="Arial" w:cs="Arial"/>
          <w:color w:val="000000"/>
          <w:lang w:eastAsia="en-US"/>
        </w:rPr>
        <w:t>the</w:t>
      </w:r>
      <w:proofErr w:type="gramEnd"/>
      <w:r w:rsidRPr="00A93E87">
        <w:rPr>
          <w:rFonts w:ascii="Arial" w:eastAsiaTheme="minorHAnsi" w:hAnsi="Arial" w:cs="Arial"/>
          <w:color w:val="000000"/>
          <w:lang w:eastAsia="en-US"/>
        </w:rPr>
        <w:t xml:space="preserve"> importance of preventing hate crime happening in the first place </w:t>
      </w:r>
      <w:r w:rsidR="00241A09">
        <w:rPr>
          <w:rFonts w:ascii="Arial" w:eastAsiaTheme="minorHAnsi" w:hAnsi="Arial" w:cs="Arial"/>
          <w:color w:val="000000"/>
          <w:lang w:eastAsia="en-US"/>
        </w:rPr>
        <w:t xml:space="preserve">is recognised </w:t>
      </w:r>
      <w:r w:rsidRPr="00A93E87">
        <w:rPr>
          <w:rFonts w:ascii="Arial" w:eastAsiaTheme="minorHAnsi" w:hAnsi="Arial" w:cs="Arial"/>
          <w:color w:val="000000"/>
          <w:lang w:eastAsia="en-US"/>
        </w:rPr>
        <w:t xml:space="preserve">and </w:t>
      </w:r>
      <w:r w:rsidR="00241A09">
        <w:rPr>
          <w:rFonts w:ascii="Arial" w:eastAsiaTheme="minorHAnsi" w:hAnsi="Arial" w:cs="Arial"/>
          <w:color w:val="000000"/>
          <w:lang w:eastAsia="en-US"/>
        </w:rPr>
        <w:t>the school is</w:t>
      </w:r>
      <w:r w:rsidRPr="00A93E87">
        <w:rPr>
          <w:rFonts w:ascii="Arial" w:eastAsiaTheme="minorHAnsi" w:hAnsi="Arial" w:cs="Arial"/>
          <w:color w:val="000000"/>
          <w:lang w:eastAsia="en-US"/>
        </w:rPr>
        <w:t xml:space="preserve"> committed to challenging those attitudes that can lead to discrimination and divisions within our society.</w:t>
      </w:r>
    </w:p>
    <w:p w:rsidR="00286992" w:rsidRDefault="004F7DF7" w:rsidP="00881B74">
      <w:pPr>
        <w:pStyle w:val="Default"/>
        <w:numPr>
          <w:ilvl w:val="0"/>
          <w:numId w:val="8"/>
        </w:numPr>
      </w:pPr>
      <w:r w:rsidRPr="00AB7ADE">
        <w:t>prejudice based incidents and hate crimes are clearly identified as such and the frequency and nature of them is monitored within the school</w:t>
      </w:r>
    </w:p>
    <w:p w:rsidR="004173E4" w:rsidRPr="004173E4" w:rsidRDefault="00286992" w:rsidP="004173E4">
      <w:pPr>
        <w:pStyle w:val="Default"/>
        <w:numPr>
          <w:ilvl w:val="0"/>
          <w:numId w:val="8"/>
        </w:numPr>
      </w:pPr>
      <w:r>
        <w:t>a</w:t>
      </w:r>
      <w:r w:rsidRPr="00AB7ADE">
        <w:t xml:space="preserve">ll incidents and hate crimes </w:t>
      </w:r>
      <w:r>
        <w:t xml:space="preserve">are </w:t>
      </w:r>
      <w:r w:rsidRPr="00AB7ADE">
        <w:t>recorded</w:t>
      </w:r>
      <w:r w:rsidR="007624C1">
        <w:t xml:space="preserve"> in school </w:t>
      </w:r>
      <w:r>
        <w:t>and are reported</w:t>
      </w:r>
      <w:r w:rsidRPr="00AB7ADE">
        <w:t xml:space="preserve"> </w:t>
      </w:r>
      <w:r>
        <w:t xml:space="preserve">to </w:t>
      </w:r>
      <w:r w:rsidRPr="00AB7ADE">
        <w:t xml:space="preserve">North Yorkshire County Council </w:t>
      </w:r>
      <w:r w:rsidR="00507A6B">
        <w:t>using the online</w:t>
      </w:r>
      <w:r>
        <w:t xml:space="preserve"> reporting tool </w:t>
      </w:r>
      <w:hyperlink r:id="rId8" w:history="1">
        <w:r w:rsidR="004173E4" w:rsidRPr="004173E4">
          <w:rPr>
            <w:rStyle w:val="Hyperlink"/>
          </w:rPr>
          <w:t>https://consult.northyorks.gov.uk/snapwebhost/s.asp?k=146952740744</w:t>
        </w:r>
      </w:hyperlink>
    </w:p>
    <w:p w:rsidR="004F7DF7" w:rsidRDefault="00A93E87" w:rsidP="0055145F">
      <w:pPr>
        <w:pStyle w:val="Default"/>
        <w:numPr>
          <w:ilvl w:val="0"/>
          <w:numId w:val="8"/>
        </w:numPr>
      </w:pPr>
      <w:r>
        <w:t xml:space="preserve">hate crimes are reported to the police or a hate-crime reporting </w:t>
      </w:r>
      <w:r w:rsidRPr="007624C1">
        <w:rPr>
          <w:color w:val="auto"/>
        </w:rPr>
        <w:t xml:space="preserve">centre </w:t>
      </w:r>
      <w:r w:rsidR="004F7DF7" w:rsidRPr="00AB7ADE">
        <w:t>preventative action is taken to reduce the likelih</w:t>
      </w:r>
      <w:r w:rsidR="0014364A">
        <w:t>ood of such incidents occurring, including addressing sensitive and controversial issues relating to prejudice</w:t>
      </w:r>
      <w:r w:rsidR="00286992">
        <w:t>,</w:t>
      </w:r>
      <w:r w:rsidR="0014364A">
        <w:t xml:space="preserve"> in the curriculum</w:t>
      </w:r>
    </w:p>
    <w:p w:rsidR="00A93E87" w:rsidRPr="00AB7ADE" w:rsidRDefault="00A93E87" w:rsidP="00A93E87">
      <w:pPr>
        <w:pStyle w:val="Default"/>
        <w:numPr>
          <w:ilvl w:val="0"/>
          <w:numId w:val="8"/>
        </w:numPr>
      </w:pPr>
      <w:proofErr w:type="gramStart"/>
      <w:r>
        <w:t>all</w:t>
      </w:r>
      <w:proofErr w:type="gramEnd"/>
      <w:r>
        <w:t xml:space="preserve"> staff are confident in challenging </w:t>
      </w:r>
      <w:r w:rsidRPr="00A93E87">
        <w:t>the beliefs and attitudes</w:t>
      </w:r>
      <w:r>
        <w:t xml:space="preserve"> that can lead to hate crime. </w:t>
      </w:r>
    </w:p>
    <w:p w:rsidR="004F7DF7" w:rsidRPr="00AB7ADE" w:rsidRDefault="004F7DF7" w:rsidP="00881B74">
      <w:pPr>
        <w:pStyle w:val="Default"/>
        <w:numPr>
          <w:ilvl w:val="0"/>
          <w:numId w:val="8"/>
        </w:numPr>
      </w:pPr>
      <w:r w:rsidRPr="00AB7ADE">
        <w:t xml:space="preserve">the wider implications of such incidents for the school and local community are recognised </w:t>
      </w:r>
    </w:p>
    <w:p w:rsidR="004F7DF7" w:rsidRPr="00AB7ADE" w:rsidRDefault="004F7DF7" w:rsidP="00881B74">
      <w:pPr>
        <w:pStyle w:val="Default"/>
        <w:numPr>
          <w:ilvl w:val="0"/>
          <w:numId w:val="8"/>
        </w:numPr>
      </w:pPr>
      <w:r w:rsidRPr="00AB7ADE">
        <w:t xml:space="preserve">full and regular reporting of these incidents is provided to the Governing Body </w:t>
      </w:r>
      <w:r w:rsidR="00286992">
        <w:t>and action is taken by the Governing body to address any</w:t>
      </w:r>
      <w:r w:rsidR="00A93E87">
        <w:t xml:space="preserve"> reoccurring concerns</w:t>
      </w:r>
    </w:p>
    <w:p w:rsidR="00B76901" w:rsidRDefault="004F7DF7" w:rsidP="00881B74">
      <w:pPr>
        <w:pStyle w:val="Default"/>
        <w:numPr>
          <w:ilvl w:val="0"/>
          <w:numId w:val="8"/>
        </w:numPr>
      </w:pPr>
      <w:r w:rsidRPr="00AB7ADE">
        <w:t xml:space="preserve">staff are familiar with formal procedures for recording and dealing with prejudice based incidents and hate crimes so they are vigilant regarding these behaviours  </w:t>
      </w:r>
    </w:p>
    <w:p w:rsidR="004F7DF7" w:rsidRPr="00AB7ADE" w:rsidRDefault="004F7DF7" w:rsidP="00881B74">
      <w:pPr>
        <w:pStyle w:val="Default"/>
        <w:numPr>
          <w:ilvl w:val="0"/>
          <w:numId w:val="8"/>
        </w:numPr>
      </w:pPr>
      <w:r w:rsidRPr="00AB7ADE">
        <w:t xml:space="preserve">pupils are involved in drawing up and agreeing principles and codes of practice relating to all types of bullying and harassment, and play a part in dealing with prejudice based incidents and hate crimes </w:t>
      </w:r>
    </w:p>
    <w:p w:rsidR="004F7DF7" w:rsidRPr="00AB7ADE" w:rsidRDefault="004F7DF7" w:rsidP="00881B74">
      <w:pPr>
        <w:pStyle w:val="Default"/>
        <w:numPr>
          <w:ilvl w:val="0"/>
          <w:numId w:val="8"/>
        </w:numPr>
      </w:pPr>
      <w:r w:rsidRPr="00AB7ADE">
        <w:t xml:space="preserve">parents are involved in agreeing principles and procedures for dealing with prejudice based incidents and hate crimes </w:t>
      </w:r>
    </w:p>
    <w:p w:rsidR="004F7DF7" w:rsidRPr="00AB7ADE" w:rsidRDefault="004F7DF7" w:rsidP="00881B74">
      <w:pPr>
        <w:pStyle w:val="Default"/>
        <w:numPr>
          <w:ilvl w:val="0"/>
          <w:numId w:val="8"/>
        </w:numPr>
      </w:pPr>
      <w:r w:rsidRPr="00AB7ADE">
        <w:t xml:space="preserve">perpetrators are dealt with effectively </w:t>
      </w:r>
    </w:p>
    <w:p w:rsidR="0014364A" w:rsidRPr="00AB7ADE" w:rsidRDefault="004F7DF7" w:rsidP="00A93E87">
      <w:pPr>
        <w:pStyle w:val="Default"/>
        <w:numPr>
          <w:ilvl w:val="0"/>
          <w:numId w:val="8"/>
        </w:numPr>
        <w:spacing w:after="100" w:afterAutospacing="1"/>
      </w:pPr>
      <w:proofErr w:type="gramStart"/>
      <w:r w:rsidRPr="00AB7ADE">
        <w:t>victims</w:t>
      </w:r>
      <w:proofErr w:type="gramEnd"/>
      <w:r w:rsidRPr="00AB7ADE">
        <w:t xml:space="preserve"> of prejudice based incidents and hate crimes are supported. </w:t>
      </w:r>
    </w:p>
    <w:p w:rsidR="006B62D2" w:rsidRPr="00AB7ADE" w:rsidRDefault="006B62D2" w:rsidP="004F7DF7">
      <w:pPr>
        <w:pStyle w:val="Default"/>
      </w:pPr>
    </w:p>
    <w:p w:rsidR="004F7DF7" w:rsidRPr="00AB7ADE" w:rsidRDefault="004F7DF7" w:rsidP="002E757D">
      <w:pPr>
        <w:pStyle w:val="Default"/>
        <w:spacing w:after="100" w:afterAutospacing="1"/>
      </w:pPr>
      <w:r w:rsidRPr="00AB7ADE">
        <w:rPr>
          <w:b/>
          <w:bCs/>
        </w:rPr>
        <w:t xml:space="preserve">5. IDENTIFYING PREJUDICED BASED INCIDENTS AND HATE CRIME </w:t>
      </w:r>
    </w:p>
    <w:p w:rsidR="004F7DF7" w:rsidRPr="00AB7ADE" w:rsidRDefault="004F7DF7" w:rsidP="004F7DF7">
      <w:pPr>
        <w:pStyle w:val="Default"/>
      </w:pPr>
      <w:r w:rsidRPr="00AB7ADE">
        <w:rPr>
          <w:b/>
          <w:bCs/>
        </w:rPr>
        <w:t xml:space="preserve">5.1. Incidents may include: </w:t>
      </w:r>
    </w:p>
    <w:p w:rsidR="004F7DF7" w:rsidRPr="00AB7ADE" w:rsidRDefault="004F7DF7" w:rsidP="00881B74">
      <w:pPr>
        <w:pStyle w:val="Default"/>
        <w:numPr>
          <w:ilvl w:val="0"/>
          <w:numId w:val="12"/>
        </w:numPr>
      </w:pPr>
      <w:r w:rsidRPr="00AB7ADE">
        <w:t xml:space="preserve">threatened or actual physical assault </w:t>
      </w:r>
    </w:p>
    <w:p w:rsidR="004F7DF7" w:rsidRPr="0022341D" w:rsidRDefault="004F7DF7" w:rsidP="00881B74">
      <w:pPr>
        <w:pStyle w:val="Default"/>
        <w:numPr>
          <w:ilvl w:val="0"/>
          <w:numId w:val="12"/>
        </w:numPr>
        <w:rPr>
          <w:color w:val="auto"/>
        </w:rPr>
      </w:pPr>
      <w:r w:rsidRPr="00AB7ADE">
        <w:t xml:space="preserve">derogatory </w:t>
      </w:r>
      <w:r w:rsidRPr="0022341D">
        <w:rPr>
          <w:color w:val="auto"/>
        </w:rPr>
        <w:t>name calling, insults, for example racist jokes or homophobic</w:t>
      </w:r>
      <w:r w:rsidR="00C67497" w:rsidRPr="0022341D">
        <w:rPr>
          <w:color w:val="auto"/>
        </w:rPr>
        <w:t xml:space="preserve">, </w:t>
      </w:r>
      <w:proofErr w:type="spellStart"/>
      <w:r w:rsidR="00C67497" w:rsidRPr="0022341D">
        <w:rPr>
          <w:color w:val="auto"/>
        </w:rPr>
        <w:t>biphobic</w:t>
      </w:r>
      <w:proofErr w:type="spellEnd"/>
      <w:r w:rsidR="00C67497" w:rsidRPr="0022341D">
        <w:rPr>
          <w:color w:val="auto"/>
        </w:rPr>
        <w:t xml:space="preserve"> and transphobic</w:t>
      </w:r>
      <w:r w:rsidRPr="0022341D">
        <w:rPr>
          <w:color w:val="auto"/>
        </w:rPr>
        <w:t xml:space="preserve"> language </w:t>
      </w:r>
    </w:p>
    <w:p w:rsidR="0022341D" w:rsidRPr="0022341D" w:rsidRDefault="0022341D" w:rsidP="00881B74">
      <w:pPr>
        <w:pStyle w:val="Default"/>
        <w:numPr>
          <w:ilvl w:val="0"/>
          <w:numId w:val="12"/>
        </w:numPr>
        <w:rPr>
          <w:color w:val="auto"/>
        </w:rPr>
      </w:pPr>
      <w:r w:rsidRPr="0022341D">
        <w:rPr>
          <w:color w:val="auto"/>
        </w:rPr>
        <w:t>co</w:t>
      </w:r>
      <w:r w:rsidR="00241A09">
        <w:rPr>
          <w:color w:val="auto"/>
        </w:rPr>
        <w:t>mments /abuse etc. being made on</w:t>
      </w:r>
      <w:r w:rsidRPr="0022341D">
        <w:rPr>
          <w:color w:val="auto"/>
        </w:rPr>
        <w:t>line</w:t>
      </w:r>
    </w:p>
    <w:p w:rsidR="004F7DF7" w:rsidRPr="0022341D" w:rsidRDefault="004F7DF7" w:rsidP="00881B74">
      <w:pPr>
        <w:pStyle w:val="Default"/>
        <w:numPr>
          <w:ilvl w:val="0"/>
          <w:numId w:val="12"/>
        </w:numPr>
        <w:rPr>
          <w:color w:val="auto"/>
        </w:rPr>
      </w:pPr>
      <w:r w:rsidRPr="0022341D">
        <w:rPr>
          <w:color w:val="auto"/>
        </w:rPr>
        <w:t xml:space="preserve">hate graffiti (e.g. on school furniture, walls or books) </w:t>
      </w:r>
    </w:p>
    <w:p w:rsidR="004F7DF7" w:rsidRPr="0022341D" w:rsidRDefault="004F7DF7" w:rsidP="00881B74">
      <w:pPr>
        <w:pStyle w:val="Default"/>
        <w:numPr>
          <w:ilvl w:val="0"/>
          <w:numId w:val="12"/>
        </w:numPr>
        <w:rPr>
          <w:color w:val="auto"/>
        </w:rPr>
      </w:pPr>
      <w:r w:rsidRPr="0022341D">
        <w:rPr>
          <w:color w:val="auto"/>
        </w:rPr>
        <w:t xml:space="preserve">provocative behaviour e.g. wearing of badges or symbols belonging to known right wing, or extremist organisations </w:t>
      </w:r>
    </w:p>
    <w:p w:rsidR="004F7DF7" w:rsidRPr="00AB7ADE" w:rsidRDefault="004F7DF7" w:rsidP="00881B74">
      <w:pPr>
        <w:pStyle w:val="Default"/>
        <w:numPr>
          <w:ilvl w:val="0"/>
          <w:numId w:val="12"/>
        </w:numPr>
      </w:pPr>
      <w:r w:rsidRPr="00AB7ADE">
        <w:t xml:space="preserve">distributing literature that may be offensive in relation to a protected characteristic </w:t>
      </w:r>
    </w:p>
    <w:p w:rsidR="004F7DF7" w:rsidRPr="00AB7ADE" w:rsidRDefault="004F7DF7" w:rsidP="00881B74">
      <w:pPr>
        <w:pStyle w:val="Default"/>
        <w:numPr>
          <w:ilvl w:val="0"/>
          <w:numId w:val="12"/>
        </w:numPr>
      </w:pPr>
      <w:r w:rsidRPr="00AB7ADE">
        <w:t xml:space="preserve">verbal abuse </w:t>
      </w:r>
    </w:p>
    <w:p w:rsidR="004F7DF7" w:rsidRPr="00AB7ADE" w:rsidRDefault="004F7DF7" w:rsidP="00881B74">
      <w:pPr>
        <w:pStyle w:val="Default"/>
        <w:numPr>
          <w:ilvl w:val="0"/>
          <w:numId w:val="12"/>
        </w:numPr>
      </w:pPr>
      <w:r w:rsidRPr="00AB7ADE">
        <w:t xml:space="preserve">inciting hatred or bullying against pupils who share a protected characteristic </w:t>
      </w:r>
    </w:p>
    <w:p w:rsidR="004F7DF7" w:rsidRPr="00AB7ADE" w:rsidRDefault="004F7DF7" w:rsidP="00881B74">
      <w:pPr>
        <w:pStyle w:val="Default"/>
        <w:numPr>
          <w:ilvl w:val="0"/>
          <w:numId w:val="12"/>
        </w:numPr>
      </w:pPr>
      <w:r w:rsidRPr="00AB7ADE">
        <w:t xml:space="preserve">prejudiced or hostile comments in the course of discussions within lessons </w:t>
      </w:r>
    </w:p>
    <w:p w:rsidR="004F7DF7" w:rsidRPr="00AB7ADE" w:rsidRDefault="004F7DF7" w:rsidP="00881B74">
      <w:pPr>
        <w:pStyle w:val="Default"/>
        <w:numPr>
          <w:ilvl w:val="0"/>
          <w:numId w:val="12"/>
        </w:numPr>
      </w:pPr>
      <w:r w:rsidRPr="00AB7ADE">
        <w:t xml:space="preserve">teasing in relation to any protected characteristic e.g. sexuality, language, religion or cultural background </w:t>
      </w:r>
    </w:p>
    <w:p w:rsidR="004F7DF7" w:rsidRPr="00AB7ADE" w:rsidRDefault="004F7DF7" w:rsidP="00881B74">
      <w:pPr>
        <w:pStyle w:val="Default"/>
        <w:numPr>
          <w:ilvl w:val="0"/>
          <w:numId w:val="12"/>
        </w:numPr>
      </w:pPr>
      <w:r w:rsidRPr="00AB7ADE">
        <w:t xml:space="preserve">refusal to co-operate with others because of their protected characteristic, whether real or perceived </w:t>
      </w:r>
    </w:p>
    <w:p w:rsidR="004F7DF7" w:rsidRPr="00AB7ADE" w:rsidRDefault="004F7DF7" w:rsidP="00881B74">
      <w:pPr>
        <w:pStyle w:val="Default"/>
        <w:numPr>
          <w:ilvl w:val="0"/>
          <w:numId w:val="12"/>
        </w:numPr>
      </w:pPr>
      <w:r w:rsidRPr="00AB7ADE">
        <w:t xml:space="preserve">expressions of prejudice calculated to offend or influence the behaviour of others </w:t>
      </w:r>
    </w:p>
    <w:p w:rsidR="004F7DF7" w:rsidRPr="00AB7ADE" w:rsidRDefault="004F7DF7" w:rsidP="00881B74">
      <w:pPr>
        <w:pStyle w:val="Default"/>
        <w:numPr>
          <w:ilvl w:val="0"/>
          <w:numId w:val="12"/>
        </w:numPr>
      </w:pPr>
      <w:proofErr w:type="gramStart"/>
      <w:r w:rsidRPr="00AB7ADE">
        <w:lastRenderedPageBreak/>
        <w:t>attempts</w:t>
      </w:r>
      <w:proofErr w:type="gramEnd"/>
      <w:r w:rsidRPr="00AB7ADE">
        <w:t xml:space="preserve"> to recruit other pupils to organisations and groups that sanction violence, terrorism or hatred. </w:t>
      </w:r>
    </w:p>
    <w:p w:rsidR="006B62D2" w:rsidRPr="00AB7ADE" w:rsidRDefault="006B62D2" w:rsidP="004F7DF7">
      <w:pPr>
        <w:pStyle w:val="Default"/>
      </w:pPr>
    </w:p>
    <w:p w:rsidR="004F7DF7" w:rsidRPr="00AB7ADE" w:rsidRDefault="004F7DF7" w:rsidP="004F7DF7">
      <w:pPr>
        <w:pStyle w:val="Default"/>
      </w:pPr>
      <w:r w:rsidRPr="00AB7ADE">
        <w:rPr>
          <w:b/>
          <w:bCs/>
        </w:rPr>
        <w:t xml:space="preserve">5.2. It is important to recognise that: </w:t>
      </w:r>
    </w:p>
    <w:p w:rsidR="004F7DF7" w:rsidRPr="00AB7ADE" w:rsidRDefault="004F7DF7" w:rsidP="00881B74">
      <w:pPr>
        <w:pStyle w:val="Default"/>
        <w:numPr>
          <w:ilvl w:val="0"/>
          <w:numId w:val="14"/>
        </w:numPr>
      </w:pPr>
      <w:r w:rsidRPr="00AB7ADE">
        <w:t xml:space="preserve">such incidents are often part of more complex interactions which may take place in school - for example, an argument about friendship may lead to a prejudiced based incident or a hate crime </w:t>
      </w:r>
    </w:p>
    <w:p w:rsidR="004F7DF7" w:rsidRPr="00AB7ADE" w:rsidRDefault="004F7DF7" w:rsidP="00881B74">
      <w:pPr>
        <w:pStyle w:val="Default"/>
        <w:numPr>
          <w:ilvl w:val="0"/>
          <w:numId w:val="14"/>
        </w:numPr>
      </w:pPr>
      <w:r w:rsidRPr="00AB7ADE">
        <w:t xml:space="preserve">teachers may need to deal with prejudiced or hostile comments made by parents or other adults as well as by pupils </w:t>
      </w:r>
    </w:p>
    <w:p w:rsidR="004F7DF7" w:rsidRPr="00AB7ADE" w:rsidRDefault="004F7DF7" w:rsidP="00881B74">
      <w:pPr>
        <w:pStyle w:val="Default"/>
        <w:numPr>
          <w:ilvl w:val="0"/>
          <w:numId w:val="14"/>
        </w:numPr>
      </w:pPr>
      <w:r w:rsidRPr="00AB7ADE">
        <w:t xml:space="preserve">incidents may involve group as well as individual behaviour </w:t>
      </w:r>
    </w:p>
    <w:p w:rsidR="004F7DF7" w:rsidRPr="00AB7ADE" w:rsidRDefault="004F7DF7" w:rsidP="00881B74">
      <w:pPr>
        <w:pStyle w:val="Default"/>
        <w:numPr>
          <w:ilvl w:val="0"/>
          <w:numId w:val="14"/>
        </w:numPr>
      </w:pPr>
      <w:r w:rsidRPr="00AB7ADE">
        <w:t xml:space="preserve">prejudice based incidents and hate crimes are not always explicit – for example, a pupil may be called ‘smelly’ and behind such insults may lie a hate element </w:t>
      </w:r>
    </w:p>
    <w:p w:rsidR="004F7DF7" w:rsidRPr="00AB7ADE" w:rsidRDefault="004F7DF7" w:rsidP="00881B74">
      <w:pPr>
        <w:pStyle w:val="Default"/>
        <w:numPr>
          <w:ilvl w:val="0"/>
          <w:numId w:val="14"/>
        </w:numPr>
      </w:pPr>
      <w:r w:rsidRPr="00AB7ADE">
        <w:t xml:space="preserve">prejudiced behaviour can occur without any one belonging to the targeted characteristic being present – for example, telling </w:t>
      </w:r>
      <w:r w:rsidR="00241A09" w:rsidRPr="00AB7ADE">
        <w:t>disability</w:t>
      </w:r>
      <w:r w:rsidRPr="00AB7ADE">
        <w:t xml:space="preserve"> jokes </w:t>
      </w:r>
    </w:p>
    <w:p w:rsidR="004F7DF7" w:rsidRPr="0022341D" w:rsidRDefault="004F7DF7" w:rsidP="00881B74">
      <w:pPr>
        <w:pStyle w:val="Default"/>
        <w:numPr>
          <w:ilvl w:val="0"/>
          <w:numId w:val="14"/>
        </w:numPr>
        <w:rPr>
          <w:color w:val="auto"/>
        </w:rPr>
      </w:pPr>
      <w:r w:rsidRPr="00AB7ADE">
        <w:t xml:space="preserve">acts or expressions </w:t>
      </w:r>
      <w:r w:rsidRPr="0022341D">
        <w:rPr>
          <w:color w:val="auto"/>
        </w:rPr>
        <w:t xml:space="preserve">may include negative body language – for example, the refusal to sit next to, or work with a </w:t>
      </w:r>
      <w:r w:rsidR="00C67497" w:rsidRPr="0022341D">
        <w:rPr>
          <w:color w:val="auto"/>
        </w:rPr>
        <w:t xml:space="preserve"> gay </w:t>
      </w:r>
      <w:r w:rsidRPr="0022341D">
        <w:rPr>
          <w:color w:val="auto"/>
        </w:rPr>
        <w:t xml:space="preserve">pupil </w:t>
      </w:r>
    </w:p>
    <w:p w:rsidR="00B76901" w:rsidRDefault="004F7DF7" w:rsidP="00B76901">
      <w:pPr>
        <w:pStyle w:val="Default"/>
        <w:numPr>
          <w:ilvl w:val="0"/>
          <w:numId w:val="14"/>
        </w:numPr>
      </w:pPr>
      <w:proofErr w:type="gramStart"/>
      <w:r w:rsidRPr="0022341D">
        <w:rPr>
          <w:color w:val="auto"/>
        </w:rPr>
        <w:t>harassment</w:t>
      </w:r>
      <w:proofErr w:type="gramEnd"/>
      <w:r w:rsidRPr="0022341D">
        <w:rPr>
          <w:color w:val="auto"/>
        </w:rPr>
        <w:t xml:space="preserve"> is not based on </w:t>
      </w:r>
      <w:r w:rsidRPr="00AB7ADE">
        <w:t>whether or not the perpetrator intended to harass, or understands the prejudiced content of what s/he has done, but rather</w:t>
      </w:r>
      <w:r w:rsidR="00B76901">
        <w:t xml:space="preserve"> the effects of the incident. </w:t>
      </w:r>
    </w:p>
    <w:p w:rsidR="004F7DF7" w:rsidRPr="00241A09" w:rsidRDefault="00B76901" w:rsidP="00241A09">
      <w:pPr>
        <w:pStyle w:val="Default"/>
        <w:pageBreakBefore/>
        <w:spacing w:after="100" w:afterAutospacing="1"/>
        <w:rPr>
          <w:color w:val="auto"/>
        </w:rPr>
      </w:pPr>
      <w:r w:rsidRPr="00241A09">
        <w:rPr>
          <w:b/>
          <w:bCs/>
          <w:color w:val="auto"/>
        </w:rPr>
        <w:lastRenderedPageBreak/>
        <w:t>6</w:t>
      </w:r>
      <w:r w:rsidR="004F7DF7" w:rsidRPr="00241A09">
        <w:rPr>
          <w:b/>
          <w:bCs/>
          <w:color w:val="auto"/>
        </w:rPr>
        <w:t xml:space="preserve">. DEALING WITH PERPETRATORS </w:t>
      </w:r>
    </w:p>
    <w:p w:rsidR="004F7DF7" w:rsidRPr="00AB7ADE" w:rsidRDefault="004F7DF7" w:rsidP="002E757D">
      <w:pPr>
        <w:pStyle w:val="Default"/>
        <w:spacing w:after="100" w:afterAutospacing="1"/>
        <w:rPr>
          <w:color w:val="auto"/>
        </w:rPr>
      </w:pPr>
      <w:r w:rsidRPr="00AB7ADE">
        <w:rPr>
          <w:b/>
          <w:bCs/>
          <w:color w:val="auto"/>
        </w:rPr>
        <w:t xml:space="preserve">INCIDENTS INVOLVING PUPILS </w:t>
      </w:r>
    </w:p>
    <w:p w:rsidR="004F7DF7" w:rsidRDefault="00241A09" w:rsidP="004F7DF7">
      <w:pPr>
        <w:pStyle w:val="Default"/>
        <w:rPr>
          <w:color w:val="auto"/>
        </w:rPr>
      </w:pPr>
      <w:r>
        <w:rPr>
          <w:b/>
          <w:bCs/>
          <w:color w:val="auto"/>
        </w:rPr>
        <w:t>6.1</w:t>
      </w:r>
      <w:r w:rsidR="004F7DF7" w:rsidRPr="00AB7ADE">
        <w:rPr>
          <w:b/>
          <w:bCs/>
          <w:color w:val="auto"/>
        </w:rPr>
        <w:t xml:space="preserve">. </w:t>
      </w:r>
      <w:r w:rsidR="004F7DF7" w:rsidRPr="00AB7ADE">
        <w:rPr>
          <w:color w:val="auto"/>
        </w:rPr>
        <w:t xml:space="preserve">Schools may feel it appropriate to develop a checklist as part of their policy to ensure internal consistency in the use of sanctions in relation to incidents involving pupils. It is recognised that staff members will use their professional judgement in dealing with specific incidents, but individual practice should be based on school policy. </w:t>
      </w:r>
    </w:p>
    <w:p w:rsidR="00D320C9" w:rsidRPr="00AB7ADE" w:rsidRDefault="00D320C9" w:rsidP="004F7DF7">
      <w:pPr>
        <w:pStyle w:val="Default"/>
        <w:rPr>
          <w:color w:val="auto"/>
        </w:rPr>
      </w:pPr>
    </w:p>
    <w:p w:rsidR="004F7DF7" w:rsidRPr="00CC5A7F" w:rsidRDefault="00241A09" w:rsidP="004F7DF7">
      <w:pPr>
        <w:pStyle w:val="Default"/>
        <w:rPr>
          <w:color w:val="auto"/>
        </w:rPr>
      </w:pPr>
      <w:r>
        <w:rPr>
          <w:b/>
          <w:bCs/>
          <w:color w:val="auto"/>
        </w:rPr>
        <w:t>6.2</w:t>
      </w:r>
      <w:r w:rsidR="004F7DF7" w:rsidRPr="00AB7ADE">
        <w:rPr>
          <w:b/>
          <w:bCs/>
          <w:color w:val="auto"/>
        </w:rPr>
        <w:t xml:space="preserve">. </w:t>
      </w:r>
      <w:r w:rsidR="004F7DF7" w:rsidRPr="00AB7ADE">
        <w:rPr>
          <w:color w:val="auto"/>
        </w:rPr>
        <w:t>Responses may include sanctions, withdrawal of privileges, counselling and the involvement of other profe</w:t>
      </w:r>
      <w:r w:rsidR="006B62D2" w:rsidRPr="00AB7ADE">
        <w:rPr>
          <w:color w:val="auto"/>
        </w:rPr>
        <w:t xml:space="preserve">ssionals, e.g. police, </w:t>
      </w:r>
      <w:r w:rsidR="006B62D2" w:rsidRPr="00CC5A7F">
        <w:rPr>
          <w:color w:val="auto"/>
        </w:rPr>
        <w:t xml:space="preserve">Community Safety Partnership leads, Community Cohesion workers or Education and Skills Advisers. </w:t>
      </w:r>
      <w:r w:rsidR="004F7DF7" w:rsidRPr="00CC5A7F">
        <w:rPr>
          <w:color w:val="auto"/>
        </w:rPr>
        <w:t xml:space="preserve"> A list of sources of support and advice, both general and specific, is provided in Section 12. </w:t>
      </w:r>
      <w:r w:rsidR="00881B74">
        <w:rPr>
          <w:color w:val="auto"/>
        </w:rPr>
        <w:t>Guidance on conducting a structured conversation with pupils and/or pa</w:t>
      </w:r>
      <w:r w:rsidR="005D3ED7">
        <w:rPr>
          <w:color w:val="auto"/>
        </w:rPr>
        <w:t>rents is available in Appendix 2</w:t>
      </w:r>
      <w:r w:rsidR="00881B74">
        <w:rPr>
          <w:color w:val="auto"/>
        </w:rPr>
        <w:t>.</w:t>
      </w:r>
    </w:p>
    <w:p w:rsidR="00D320C9" w:rsidRPr="00AB7ADE" w:rsidRDefault="00D320C9" w:rsidP="004F7DF7">
      <w:pPr>
        <w:pStyle w:val="Default"/>
        <w:rPr>
          <w:color w:val="FF0000"/>
        </w:rPr>
      </w:pPr>
    </w:p>
    <w:p w:rsidR="004F7DF7" w:rsidRPr="00AB7ADE" w:rsidRDefault="00241A09" w:rsidP="004F7DF7">
      <w:pPr>
        <w:pStyle w:val="Default"/>
        <w:rPr>
          <w:color w:val="auto"/>
        </w:rPr>
      </w:pPr>
      <w:r>
        <w:rPr>
          <w:b/>
          <w:bCs/>
          <w:color w:val="auto"/>
        </w:rPr>
        <w:t>6.3</w:t>
      </w:r>
      <w:r w:rsidR="004F7DF7" w:rsidRPr="00AB7ADE">
        <w:rPr>
          <w:b/>
          <w:bCs/>
          <w:color w:val="auto"/>
        </w:rPr>
        <w:t xml:space="preserve">. </w:t>
      </w:r>
      <w:r w:rsidR="004F7DF7" w:rsidRPr="00AB7ADE">
        <w:rPr>
          <w:color w:val="auto"/>
        </w:rPr>
        <w:t xml:space="preserve">The following table provides some ideas for appropriate actions that could be taken in response to different types of incidents. </w:t>
      </w:r>
    </w:p>
    <w:p w:rsidR="006B62D2" w:rsidRPr="00AB7ADE" w:rsidRDefault="006B62D2" w:rsidP="004F7DF7">
      <w:pPr>
        <w:pStyle w:val="Default"/>
        <w:rPr>
          <w:color w:val="auto"/>
        </w:rPr>
      </w:pPr>
    </w:p>
    <w:tbl>
      <w:tblPr>
        <w:tblStyle w:val="TableGrid"/>
        <w:tblW w:w="0" w:type="auto"/>
        <w:tblLook w:val="04A0" w:firstRow="1" w:lastRow="0" w:firstColumn="1" w:lastColumn="0" w:noHBand="0" w:noVBand="1"/>
      </w:tblPr>
      <w:tblGrid>
        <w:gridCol w:w="2593"/>
        <w:gridCol w:w="5748"/>
        <w:gridCol w:w="1396"/>
      </w:tblGrid>
      <w:tr w:rsidR="006B62D2" w:rsidRPr="00AB7ADE" w:rsidTr="007508F3">
        <w:tc>
          <w:tcPr>
            <w:tcW w:w="2660" w:type="dxa"/>
          </w:tcPr>
          <w:p w:rsidR="006B62D2" w:rsidRPr="00AB7ADE" w:rsidRDefault="006B62D2" w:rsidP="006B62D2">
            <w:pPr>
              <w:pStyle w:val="Default"/>
              <w:rPr>
                <w:color w:val="auto"/>
              </w:rPr>
            </w:pPr>
          </w:p>
          <w:p w:rsidR="006B62D2" w:rsidRPr="00AB7ADE" w:rsidRDefault="006B62D2" w:rsidP="006B62D2">
            <w:pPr>
              <w:pStyle w:val="Default"/>
              <w:rPr>
                <w:color w:val="auto"/>
              </w:rPr>
            </w:pPr>
            <w:r w:rsidRPr="00AB7ADE">
              <w:rPr>
                <w:b/>
                <w:bCs/>
                <w:color w:val="auto"/>
              </w:rPr>
              <w:t xml:space="preserve">Type of incidents </w:t>
            </w:r>
          </w:p>
          <w:p w:rsidR="006B62D2" w:rsidRPr="00AB7ADE" w:rsidRDefault="006B62D2" w:rsidP="004F7DF7">
            <w:pPr>
              <w:pStyle w:val="Default"/>
              <w:rPr>
                <w:color w:val="auto"/>
              </w:rPr>
            </w:pPr>
          </w:p>
        </w:tc>
        <w:tc>
          <w:tcPr>
            <w:tcW w:w="6520" w:type="dxa"/>
          </w:tcPr>
          <w:p w:rsidR="007508F3" w:rsidRPr="00AB7ADE" w:rsidRDefault="007508F3" w:rsidP="006B62D2">
            <w:pPr>
              <w:pStyle w:val="Default"/>
              <w:rPr>
                <w:b/>
                <w:bCs/>
                <w:color w:val="auto"/>
              </w:rPr>
            </w:pPr>
          </w:p>
          <w:p w:rsidR="006B62D2" w:rsidRPr="00AB7ADE" w:rsidRDefault="006B62D2" w:rsidP="006B62D2">
            <w:pPr>
              <w:pStyle w:val="Default"/>
              <w:rPr>
                <w:color w:val="auto"/>
              </w:rPr>
            </w:pPr>
            <w:r w:rsidRPr="00AB7ADE">
              <w:rPr>
                <w:b/>
                <w:bCs/>
                <w:color w:val="auto"/>
              </w:rPr>
              <w:t xml:space="preserve">Suggested actions </w:t>
            </w:r>
          </w:p>
          <w:p w:rsidR="006B62D2" w:rsidRPr="00AB7ADE" w:rsidRDefault="006B62D2" w:rsidP="004F7DF7">
            <w:pPr>
              <w:pStyle w:val="Default"/>
              <w:rPr>
                <w:color w:val="auto"/>
              </w:rPr>
            </w:pPr>
          </w:p>
        </w:tc>
        <w:tc>
          <w:tcPr>
            <w:tcW w:w="1418" w:type="dxa"/>
          </w:tcPr>
          <w:p w:rsidR="007508F3" w:rsidRPr="00AB7ADE" w:rsidRDefault="007508F3" w:rsidP="006B62D2">
            <w:pPr>
              <w:pStyle w:val="Default"/>
              <w:rPr>
                <w:b/>
                <w:bCs/>
                <w:color w:val="auto"/>
              </w:rPr>
            </w:pPr>
          </w:p>
          <w:p w:rsidR="006B62D2" w:rsidRPr="00AB7ADE" w:rsidRDefault="006B62D2" w:rsidP="006B62D2">
            <w:pPr>
              <w:pStyle w:val="Default"/>
              <w:rPr>
                <w:color w:val="auto"/>
              </w:rPr>
            </w:pPr>
            <w:r w:rsidRPr="00AB7ADE">
              <w:rPr>
                <w:b/>
                <w:bCs/>
                <w:color w:val="auto"/>
              </w:rPr>
              <w:t xml:space="preserve">Possible Hate Crime? </w:t>
            </w:r>
          </w:p>
        </w:tc>
      </w:tr>
      <w:tr w:rsidR="006B62D2" w:rsidRPr="00AB7ADE" w:rsidTr="007508F3">
        <w:tc>
          <w:tcPr>
            <w:tcW w:w="2660" w:type="dxa"/>
          </w:tcPr>
          <w:p w:rsidR="006B62D2" w:rsidRPr="00AB7ADE" w:rsidRDefault="006B62D2" w:rsidP="006B62D2">
            <w:pPr>
              <w:pStyle w:val="Default"/>
              <w:rPr>
                <w:color w:val="auto"/>
              </w:rPr>
            </w:pPr>
            <w:r w:rsidRPr="00AB7ADE">
              <w:rPr>
                <w:b/>
                <w:bCs/>
                <w:color w:val="auto"/>
              </w:rPr>
              <w:t xml:space="preserve">(a) </w:t>
            </w:r>
          </w:p>
          <w:p w:rsidR="006B62D2" w:rsidRPr="00AB7ADE" w:rsidRDefault="006B62D2" w:rsidP="006B62D2">
            <w:pPr>
              <w:pStyle w:val="Default"/>
              <w:rPr>
                <w:color w:val="auto"/>
              </w:rPr>
            </w:pPr>
            <w:r w:rsidRPr="00AB7ADE">
              <w:rPr>
                <w:b/>
                <w:bCs/>
                <w:color w:val="auto"/>
              </w:rPr>
              <w:t xml:space="preserve">Physical assault </w:t>
            </w:r>
          </w:p>
          <w:p w:rsidR="006B62D2" w:rsidRPr="00AB7ADE" w:rsidRDefault="006B62D2" w:rsidP="004F7DF7">
            <w:pPr>
              <w:pStyle w:val="Default"/>
              <w:rPr>
                <w:color w:val="auto"/>
              </w:rPr>
            </w:pPr>
          </w:p>
        </w:tc>
        <w:tc>
          <w:tcPr>
            <w:tcW w:w="6520" w:type="dxa"/>
          </w:tcPr>
          <w:p w:rsidR="006B62D2" w:rsidRPr="00AB7ADE" w:rsidRDefault="006B62D2" w:rsidP="006B62D2">
            <w:pPr>
              <w:pStyle w:val="Default"/>
              <w:rPr>
                <w:color w:val="auto"/>
              </w:rPr>
            </w:pPr>
            <w:r w:rsidRPr="00AB7ADE">
              <w:rPr>
                <w:color w:val="auto"/>
              </w:rPr>
              <w:t xml:space="preserve">• Report to the class/subject teacher, Head of Year or </w:t>
            </w:r>
            <w:proofErr w:type="spellStart"/>
            <w:r w:rsidRPr="00AB7ADE">
              <w:rPr>
                <w:color w:val="auto"/>
              </w:rPr>
              <w:t>Headteacher</w:t>
            </w:r>
            <w:proofErr w:type="spellEnd"/>
            <w:r w:rsidRPr="00AB7ADE">
              <w:rPr>
                <w:color w:val="auto"/>
              </w:rPr>
              <w:t xml:space="preserve"> as appropriate </w:t>
            </w:r>
          </w:p>
          <w:p w:rsidR="006B62D2" w:rsidRPr="00AB7ADE" w:rsidRDefault="006B62D2" w:rsidP="006B62D2">
            <w:pPr>
              <w:pStyle w:val="Default"/>
              <w:rPr>
                <w:color w:val="auto"/>
              </w:rPr>
            </w:pPr>
            <w:r w:rsidRPr="00AB7ADE">
              <w:rPr>
                <w:color w:val="auto"/>
              </w:rPr>
              <w:t xml:space="preserve">• Record on the Prejudiced Based Incident Reporting Form </w:t>
            </w:r>
          </w:p>
          <w:p w:rsidR="006B62D2" w:rsidRPr="00AB7ADE" w:rsidRDefault="006B62D2" w:rsidP="006B62D2">
            <w:pPr>
              <w:pStyle w:val="Default"/>
              <w:rPr>
                <w:color w:val="auto"/>
              </w:rPr>
            </w:pPr>
            <w:r w:rsidRPr="00AB7ADE">
              <w:rPr>
                <w:color w:val="auto"/>
              </w:rPr>
              <w:t>• Provide a full report to the named person/</w:t>
            </w:r>
            <w:proofErr w:type="spellStart"/>
            <w:r w:rsidRPr="00AB7ADE">
              <w:rPr>
                <w:color w:val="auto"/>
              </w:rPr>
              <w:t>Headteacher</w:t>
            </w:r>
            <w:proofErr w:type="spellEnd"/>
            <w:r w:rsidRPr="00AB7ADE">
              <w:rPr>
                <w:color w:val="auto"/>
              </w:rPr>
              <w:t xml:space="preserve"> </w:t>
            </w:r>
          </w:p>
          <w:p w:rsidR="006B62D2" w:rsidRPr="00AB7ADE" w:rsidRDefault="006B62D2" w:rsidP="006B62D2">
            <w:pPr>
              <w:pStyle w:val="Default"/>
              <w:rPr>
                <w:color w:val="auto"/>
              </w:rPr>
            </w:pPr>
            <w:r w:rsidRPr="00AB7ADE">
              <w:rPr>
                <w:color w:val="auto"/>
              </w:rPr>
              <w:t xml:space="preserve">• Inform parents/carers </w:t>
            </w:r>
          </w:p>
          <w:p w:rsidR="006B62D2" w:rsidRPr="00AB7ADE" w:rsidRDefault="006B62D2" w:rsidP="006B62D2">
            <w:pPr>
              <w:pStyle w:val="Default"/>
              <w:rPr>
                <w:color w:val="auto"/>
              </w:rPr>
            </w:pPr>
            <w:r w:rsidRPr="00AB7ADE">
              <w:rPr>
                <w:color w:val="auto"/>
              </w:rPr>
              <w:t xml:space="preserve">• Take necessary action to prevent recurrence </w:t>
            </w:r>
          </w:p>
          <w:p w:rsidR="006B62D2" w:rsidRPr="00AB7ADE" w:rsidRDefault="006B62D2" w:rsidP="004F7DF7">
            <w:pPr>
              <w:pStyle w:val="Default"/>
              <w:rPr>
                <w:color w:val="auto"/>
              </w:rPr>
            </w:pPr>
          </w:p>
        </w:tc>
        <w:tc>
          <w:tcPr>
            <w:tcW w:w="1418" w:type="dxa"/>
          </w:tcPr>
          <w:p w:rsidR="006B62D2" w:rsidRPr="00AB7ADE" w:rsidRDefault="00D320C9" w:rsidP="006B62D2">
            <w:pPr>
              <w:pStyle w:val="Default"/>
              <w:rPr>
                <w:b/>
                <w:bCs/>
                <w:color w:val="auto"/>
              </w:rPr>
            </w:pPr>
            <w:r w:rsidRPr="00AB7ADE">
              <w:rPr>
                <w:color w:val="auto"/>
              </w:rPr>
              <w:t>Yes</w:t>
            </w:r>
          </w:p>
        </w:tc>
      </w:tr>
      <w:tr w:rsidR="006B62D2" w:rsidRPr="00C67497" w:rsidTr="007508F3">
        <w:tc>
          <w:tcPr>
            <w:tcW w:w="2660" w:type="dxa"/>
          </w:tcPr>
          <w:p w:rsidR="006B62D2" w:rsidRPr="00AB7ADE" w:rsidRDefault="006B62D2" w:rsidP="006B62D2">
            <w:pPr>
              <w:pStyle w:val="Default"/>
              <w:rPr>
                <w:color w:val="auto"/>
              </w:rPr>
            </w:pPr>
            <w:r w:rsidRPr="00AB7ADE">
              <w:rPr>
                <w:b/>
                <w:bCs/>
                <w:color w:val="auto"/>
              </w:rPr>
              <w:t xml:space="preserve">(b) </w:t>
            </w:r>
          </w:p>
          <w:p w:rsidR="006B62D2" w:rsidRDefault="006B62D2" w:rsidP="006B62D2">
            <w:pPr>
              <w:pStyle w:val="Default"/>
              <w:rPr>
                <w:b/>
                <w:bCs/>
                <w:color w:val="auto"/>
              </w:rPr>
            </w:pPr>
            <w:r w:rsidRPr="00AB7ADE">
              <w:rPr>
                <w:b/>
                <w:bCs/>
                <w:color w:val="auto"/>
              </w:rPr>
              <w:t xml:space="preserve">Derogatory name calling </w:t>
            </w:r>
          </w:p>
          <w:p w:rsidR="00C67497" w:rsidRDefault="00C67497" w:rsidP="006B62D2">
            <w:pPr>
              <w:pStyle w:val="Default"/>
              <w:rPr>
                <w:b/>
                <w:bCs/>
                <w:color w:val="auto"/>
              </w:rPr>
            </w:pPr>
          </w:p>
          <w:p w:rsidR="00C67497" w:rsidRDefault="00C67497" w:rsidP="006B62D2">
            <w:pPr>
              <w:pStyle w:val="Default"/>
              <w:rPr>
                <w:b/>
                <w:bCs/>
                <w:color w:val="auto"/>
              </w:rPr>
            </w:pPr>
          </w:p>
          <w:p w:rsidR="006B62D2" w:rsidRPr="00AB7ADE" w:rsidRDefault="006B62D2" w:rsidP="0022341D">
            <w:pPr>
              <w:pStyle w:val="Default"/>
              <w:rPr>
                <w:color w:val="auto"/>
              </w:rPr>
            </w:pPr>
          </w:p>
        </w:tc>
        <w:tc>
          <w:tcPr>
            <w:tcW w:w="6520" w:type="dxa"/>
          </w:tcPr>
          <w:p w:rsidR="006B62D2" w:rsidRPr="00AB7ADE" w:rsidRDefault="006B62D2" w:rsidP="006B62D2">
            <w:pPr>
              <w:pStyle w:val="Default"/>
              <w:rPr>
                <w:color w:val="auto"/>
              </w:rPr>
            </w:pPr>
            <w:r w:rsidRPr="00AB7ADE">
              <w:rPr>
                <w:color w:val="auto"/>
              </w:rPr>
              <w:t xml:space="preserve">• Never ignore any derogatory name calling, insults and prejudiced forms of verbal abuse in school </w:t>
            </w:r>
            <w:r w:rsidR="0022341D">
              <w:rPr>
                <w:color w:val="auto"/>
              </w:rPr>
              <w:t>or online</w:t>
            </w:r>
          </w:p>
          <w:p w:rsidR="006B62D2" w:rsidRPr="00AB7ADE" w:rsidRDefault="006B62D2" w:rsidP="006B62D2">
            <w:pPr>
              <w:pStyle w:val="Default"/>
              <w:rPr>
                <w:color w:val="auto"/>
              </w:rPr>
            </w:pPr>
            <w:r w:rsidRPr="00AB7ADE">
              <w:rPr>
                <w:color w:val="auto"/>
              </w:rPr>
              <w:t xml:space="preserve">• Explain fully to the perpetrator that verbal prejudice abuse will not be accepted </w:t>
            </w:r>
          </w:p>
          <w:p w:rsidR="006B62D2" w:rsidRPr="00AB7ADE" w:rsidRDefault="006B62D2" w:rsidP="006B62D2">
            <w:pPr>
              <w:pStyle w:val="Default"/>
              <w:rPr>
                <w:color w:val="auto"/>
              </w:rPr>
            </w:pPr>
            <w:r w:rsidRPr="00AB7ADE">
              <w:rPr>
                <w:color w:val="auto"/>
              </w:rPr>
              <w:t>• Refer offenders to the named person/</w:t>
            </w:r>
            <w:proofErr w:type="spellStart"/>
            <w:r w:rsidRPr="00AB7ADE">
              <w:rPr>
                <w:color w:val="auto"/>
              </w:rPr>
              <w:t>Headteacher</w:t>
            </w:r>
            <w:proofErr w:type="spellEnd"/>
            <w:r w:rsidRPr="00AB7ADE">
              <w:rPr>
                <w:color w:val="auto"/>
              </w:rPr>
              <w:t xml:space="preserve"> as appropriate </w:t>
            </w:r>
          </w:p>
          <w:p w:rsidR="006B62D2" w:rsidRPr="00AB7ADE" w:rsidRDefault="006B62D2" w:rsidP="006B62D2">
            <w:pPr>
              <w:pStyle w:val="Default"/>
              <w:rPr>
                <w:color w:val="auto"/>
              </w:rPr>
            </w:pPr>
            <w:r w:rsidRPr="00AB7ADE">
              <w:rPr>
                <w:color w:val="auto"/>
              </w:rPr>
              <w:t xml:space="preserve">• Record on the Prejudiced Based Incident Reporting Form </w:t>
            </w:r>
          </w:p>
          <w:p w:rsidR="006B62D2" w:rsidRPr="00AB7ADE" w:rsidRDefault="006B62D2" w:rsidP="006B62D2">
            <w:pPr>
              <w:pStyle w:val="Default"/>
              <w:rPr>
                <w:color w:val="auto"/>
              </w:rPr>
            </w:pPr>
            <w:r w:rsidRPr="00AB7ADE">
              <w:rPr>
                <w:color w:val="auto"/>
              </w:rPr>
              <w:t xml:space="preserve">• Inform parents/carers </w:t>
            </w:r>
          </w:p>
          <w:p w:rsidR="006B62D2" w:rsidRPr="00AB7ADE" w:rsidRDefault="006B62D2" w:rsidP="006B62D2">
            <w:pPr>
              <w:pStyle w:val="Default"/>
              <w:rPr>
                <w:color w:val="auto"/>
              </w:rPr>
            </w:pPr>
            <w:r w:rsidRPr="00AB7ADE">
              <w:rPr>
                <w:color w:val="auto"/>
              </w:rPr>
              <w:t xml:space="preserve">• Request agencies </w:t>
            </w:r>
            <w:r w:rsidR="007624C1" w:rsidRPr="007624C1">
              <w:rPr>
                <w:color w:val="auto"/>
              </w:rPr>
              <w:t>to</w:t>
            </w:r>
            <w:r w:rsidRPr="007624C1">
              <w:rPr>
                <w:color w:val="auto"/>
              </w:rPr>
              <w:t xml:space="preserve"> intervene</w:t>
            </w:r>
            <w:r w:rsidRPr="00AB7ADE">
              <w:rPr>
                <w:color w:val="auto"/>
              </w:rPr>
              <w:t xml:space="preserve"> to provide training/strategies depending on the nature of the incident (see section 12) </w:t>
            </w:r>
          </w:p>
          <w:p w:rsidR="006B62D2" w:rsidRPr="00AB7ADE" w:rsidRDefault="006B62D2" w:rsidP="004F7DF7">
            <w:pPr>
              <w:pStyle w:val="Default"/>
              <w:rPr>
                <w:color w:val="auto"/>
              </w:rPr>
            </w:pPr>
          </w:p>
        </w:tc>
        <w:tc>
          <w:tcPr>
            <w:tcW w:w="1418" w:type="dxa"/>
          </w:tcPr>
          <w:p w:rsidR="006B62D2" w:rsidRPr="00AB7ADE" w:rsidRDefault="006B62D2" w:rsidP="004F7DF7">
            <w:pPr>
              <w:pStyle w:val="Default"/>
              <w:rPr>
                <w:color w:val="auto"/>
              </w:rPr>
            </w:pPr>
            <w:r w:rsidRPr="00AB7ADE">
              <w:rPr>
                <w:color w:val="auto"/>
              </w:rPr>
              <w:t>Yes</w:t>
            </w:r>
          </w:p>
        </w:tc>
      </w:tr>
      <w:tr w:rsidR="006B62D2" w:rsidRPr="00AB7ADE" w:rsidTr="007508F3">
        <w:tc>
          <w:tcPr>
            <w:tcW w:w="2660" w:type="dxa"/>
          </w:tcPr>
          <w:p w:rsidR="006B62D2" w:rsidRPr="00AB7ADE" w:rsidRDefault="006B62D2" w:rsidP="006B62D2">
            <w:pPr>
              <w:pStyle w:val="Default"/>
              <w:rPr>
                <w:color w:val="auto"/>
              </w:rPr>
            </w:pPr>
            <w:r w:rsidRPr="00AB7ADE">
              <w:rPr>
                <w:b/>
                <w:bCs/>
                <w:color w:val="auto"/>
              </w:rPr>
              <w:t xml:space="preserve">(c) </w:t>
            </w:r>
          </w:p>
          <w:p w:rsidR="006B62D2" w:rsidRPr="00AB7ADE" w:rsidRDefault="006B62D2" w:rsidP="006B62D2">
            <w:pPr>
              <w:pStyle w:val="Default"/>
              <w:rPr>
                <w:color w:val="auto"/>
              </w:rPr>
            </w:pPr>
            <w:r w:rsidRPr="00AB7ADE">
              <w:rPr>
                <w:b/>
                <w:bCs/>
                <w:color w:val="auto"/>
              </w:rPr>
              <w:t xml:space="preserve">Hate graffiti </w:t>
            </w:r>
          </w:p>
          <w:p w:rsidR="006B62D2" w:rsidRPr="00AB7ADE" w:rsidRDefault="006B62D2" w:rsidP="004F7DF7">
            <w:pPr>
              <w:pStyle w:val="Default"/>
              <w:rPr>
                <w:color w:val="auto"/>
              </w:rPr>
            </w:pPr>
          </w:p>
        </w:tc>
        <w:tc>
          <w:tcPr>
            <w:tcW w:w="6520" w:type="dxa"/>
          </w:tcPr>
          <w:p w:rsidR="006B62D2" w:rsidRPr="00AB7ADE" w:rsidRDefault="006B62D2" w:rsidP="006B62D2">
            <w:pPr>
              <w:pStyle w:val="Default"/>
              <w:rPr>
                <w:color w:val="auto"/>
              </w:rPr>
            </w:pPr>
            <w:r w:rsidRPr="00AB7ADE">
              <w:rPr>
                <w:color w:val="auto"/>
              </w:rPr>
              <w:t>• Report all prejudiced and offensive graffiti in the school to the named person/</w:t>
            </w:r>
            <w:proofErr w:type="spellStart"/>
            <w:r w:rsidRPr="00AB7ADE">
              <w:rPr>
                <w:color w:val="auto"/>
              </w:rPr>
              <w:t>Headteacher</w:t>
            </w:r>
            <w:proofErr w:type="spellEnd"/>
            <w:r w:rsidRPr="00AB7ADE">
              <w:rPr>
                <w:color w:val="auto"/>
              </w:rPr>
              <w:t xml:space="preserve"> </w:t>
            </w:r>
          </w:p>
          <w:p w:rsidR="006B62D2" w:rsidRPr="00AB7ADE" w:rsidRDefault="006B62D2" w:rsidP="006B62D2">
            <w:pPr>
              <w:pStyle w:val="Default"/>
              <w:rPr>
                <w:color w:val="auto"/>
              </w:rPr>
            </w:pPr>
            <w:r w:rsidRPr="00AB7ADE">
              <w:rPr>
                <w:color w:val="auto"/>
              </w:rPr>
              <w:t xml:space="preserve">• Take action to remove graffiti immediately </w:t>
            </w:r>
          </w:p>
          <w:p w:rsidR="006B62D2" w:rsidRPr="00AB7ADE" w:rsidRDefault="006B62D2" w:rsidP="006B62D2">
            <w:pPr>
              <w:pStyle w:val="Default"/>
              <w:rPr>
                <w:color w:val="auto"/>
              </w:rPr>
            </w:pPr>
            <w:r w:rsidRPr="00AB7ADE">
              <w:rPr>
                <w:color w:val="auto"/>
              </w:rPr>
              <w:t xml:space="preserve">• Check regularly and take steps to remove and discourage the re-appearance of graffiti </w:t>
            </w:r>
          </w:p>
          <w:p w:rsidR="006B62D2" w:rsidRPr="00AB7ADE" w:rsidRDefault="006B62D2" w:rsidP="004F7DF7">
            <w:pPr>
              <w:pStyle w:val="Default"/>
              <w:rPr>
                <w:color w:val="auto"/>
              </w:rPr>
            </w:pPr>
          </w:p>
        </w:tc>
        <w:tc>
          <w:tcPr>
            <w:tcW w:w="1418" w:type="dxa"/>
          </w:tcPr>
          <w:p w:rsidR="006B62D2" w:rsidRPr="00AB7ADE" w:rsidRDefault="006B62D2" w:rsidP="004F7DF7">
            <w:pPr>
              <w:pStyle w:val="Default"/>
              <w:rPr>
                <w:color w:val="auto"/>
              </w:rPr>
            </w:pPr>
            <w:r w:rsidRPr="00AB7ADE">
              <w:rPr>
                <w:color w:val="auto"/>
              </w:rPr>
              <w:lastRenderedPageBreak/>
              <w:t>Yes</w:t>
            </w:r>
          </w:p>
        </w:tc>
      </w:tr>
      <w:tr w:rsidR="006B62D2" w:rsidRPr="00AB7ADE" w:rsidTr="007508F3">
        <w:tc>
          <w:tcPr>
            <w:tcW w:w="2660" w:type="dxa"/>
          </w:tcPr>
          <w:p w:rsidR="006B62D2" w:rsidRPr="00AB7ADE" w:rsidRDefault="006B62D2" w:rsidP="006B62D2">
            <w:pPr>
              <w:pStyle w:val="Default"/>
              <w:rPr>
                <w:color w:val="auto"/>
              </w:rPr>
            </w:pPr>
            <w:r w:rsidRPr="00AB7ADE">
              <w:rPr>
                <w:b/>
                <w:bCs/>
                <w:color w:val="auto"/>
              </w:rPr>
              <w:t xml:space="preserve">(d) </w:t>
            </w:r>
          </w:p>
          <w:p w:rsidR="006B62D2" w:rsidRPr="00AB7ADE" w:rsidRDefault="006B62D2" w:rsidP="006B62D2">
            <w:pPr>
              <w:pStyle w:val="Default"/>
              <w:rPr>
                <w:color w:val="auto"/>
              </w:rPr>
            </w:pPr>
            <w:r w:rsidRPr="00AB7ADE">
              <w:rPr>
                <w:b/>
                <w:bCs/>
                <w:color w:val="auto"/>
              </w:rPr>
              <w:t xml:space="preserve">Wearing hate badges or insignia </w:t>
            </w:r>
          </w:p>
          <w:p w:rsidR="006B62D2" w:rsidRPr="00AB7ADE" w:rsidRDefault="006B62D2" w:rsidP="004F7DF7">
            <w:pPr>
              <w:pStyle w:val="Default"/>
              <w:rPr>
                <w:color w:val="auto"/>
              </w:rPr>
            </w:pPr>
          </w:p>
        </w:tc>
        <w:tc>
          <w:tcPr>
            <w:tcW w:w="6520" w:type="dxa"/>
          </w:tcPr>
          <w:p w:rsidR="006B62D2" w:rsidRPr="00AB7ADE" w:rsidRDefault="006B62D2" w:rsidP="006B62D2">
            <w:pPr>
              <w:pStyle w:val="Default"/>
              <w:rPr>
                <w:color w:val="auto"/>
              </w:rPr>
            </w:pPr>
            <w:r w:rsidRPr="00AB7ADE">
              <w:rPr>
                <w:color w:val="auto"/>
              </w:rPr>
              <w:t xml:space="preserve">• Do not permit wearing of hate badges or insignia </w:t>
            </w:r>
          </w:p>
          <w:p w:rsidR="006B62D2" w:rsidRPr="00AB7ADE" w:rsidRDefault="006B62D2" w:rsidP="006B62D2">
            <w:pPr>
              <w:pStyle w:val="Default"/>
              <w:rPr>
                <w:color w:val="auto"/>
              </w:rPr>
            </w:pPr>
            <w:r w:rsidRPr="00AB7ADE">
              <w:rPr>
                <w:color w:val="auto"/>
              </w:rPr>
              <w:t>• Refer perpetrators to the named person/</w:t>
            </w:r>
            <w:proofErr w:type="spellStart"/>
            <w:r w:rsidRPr="00AB7ADE">
              <w:rPr>
                <w:color w:val="auto"/>
              </w:rPr>
              <w:t>Headteacher</w:t>
            </w:r>
            <w:proofErr w:type="spellEnd"/>
            <w:r w:rsidRPr="00AB7ADE">
              <w:rPr>
                <w:color w:val="auto"/>
              </w:rPr>
              <w:t xml:space="preserve"> as appropriate </w:t>
            </w:r>
          </w:p>
          <w:p w:rsidR="006B62D2" w:rsidRPr="00AB7ADE" w:rsidRDefault="006B62D2" w:rsidP="006B62D2">
            <w:pPr>
              <w:pStyle w:val="Default"/>
              <w:rPr>
                <w:color w:val="auto"/>
              </w:rPr>
            </w:pPr>
            <w:r w:rsidRPr="00AB7ADE">
              <w:rPr>
                <w:color w:val="auto"/>
              </w:rPr>
              <w:t xml:space="preserve">• Record on the Prejudiced Based Incident Reporting Form </w:t>
            </w:r>
          </w:p>
          <w:p w:rsidR="006B62D2" w:rsidRPr="00AB7ADE" w:rsidRDefault="006B62D2" w:rsidP="006B62D2">
            <w:pPr>
              <w:pStyle w:val="Default"/>
              <w:rPr>
                <w:color w:val="auto"/>
              </w:rPr>
            </w:pPr>
            <w:r w:rsidRPr="00AB7ADE">
              <w:rPr>
                <w:color w:val="auto"/>
              </w:rPr>
              <w:t xml:space="preserve">• Inform parents/carers </w:t>
            </w:r>
          </w:p>
          <w:p w:rsidR="006B62D2" w:rsidRPr="00AB7ADE" w:rsidRDefault="006B62D2" w:rsidP="006B62D2">
            <w:pPr>
              <w:pStyle w:val="Default"/>
              <w:rPr>
                <w:color w:val="auto"/>
              </w:rPr>
            </w:pPr>
          </w:p>
        </w:tc>
        <w:tc>
          <w:tcPr>
            <w:tcW w:w="1418" w:type="dxa"/>
          </w:tcPr>
          <w:p w:rsidR="006B62D2" w:rsidRPr="00AB7ADE" w:rsidRDefault="006B62D2" w:rsidP="006B62D2">
            <w:pPr>
              <w:pStyle w:val="Default"/>
              <w:rPr>
                <w:color w:val="auto"/>
              </w:rPr>
            </w:pPr>
            <w:r w:rsidRPr="00AB7ADE">
              <w:rPr>
                <w:color w:val="auto"/>
              </w:rPr>
              <w:t xml:space="preserve">Yes </w:t>
            </w:r>
          </w:p>
          <w:p w:rsidR="006B62D2" w:rsidRPr="00AB7ADE" w:rsidRDefault="006B62D2" w:rsidP="004F7DF7">
            <w:pPr>
              <w:pStyle w:val="Default"/>
              <w:rPr>
                <w:color w:val="auto"/>
              </w:rPr>
            </w:pPr>
          </w:p>
        </w:tc>
      </w:tr>
      <w:tr w:rsidR="006B62D2" w:rsidRPr="00AB7ADE" w:rsidTr="007508F3">
        <w:tc>
          <w:tcPr>
            <w:tcW w:w="2660" w:type="dxa"/>
          </w:tcPr>
          <w:p w:rsidR="00C67497" w:rsidRDefault="006B62D2" w:rsidP="002E757D">
            <w:pPr>
              <w:pStyle w:val="Default"/>
              <w:rPr>
                <w:b/>
                <w:bCs/>
                <w:color w:val="auto"/>
              </w:rPr>
            </w:pPr>
            <w:r w:rsidRPr="00AB7ADE">
              <w:rPr>
                <w:b/>
                <w:bCs/>
                <w:color w:val="auto"/>
              </w:rPr>
              <w:t xml:space="preserve">(e) </w:t>
            </w:r>
            <w:r w:rsidR="002E757D" w:rsidRPr="00AB7ADE">
              <w:rPr>
                <w:b/>
                <w:bCs/>
                <w:color w:val="auto"/>
              </w:rPr>
              <w:t>Bringing hate materials into school</w:t>
            </w:r>
            <w:r w:rsidR="0022341D">
              <w:rPr>
                <w:b/>
                <w:bCs/>
                <w:color w:val="auto"/>
              </w:rPr>
              <w:t xml:space="preserve"> or sharing/promoting online</w:t>
            </w:r>
          </w:p>
          <w:p w:rsidR="006B62D2" w:rsidRPr="00AB7ADE" w:rsidRDefault="006B62D2" w:rsidP="006B62D2">
            <w:pPr>
              <w:pStyle w:val="Default"/>
              <w:rPr>
                <w:b/>
                <w:bCs/>
                <w:color w:val="auto"/>
              </w:rPr>
            </w:pPr>
          </w:p>
        </w:tc>
        <w:tc>
          <w:tcPr>
            <w:tcW w:w="6520" w:type="dxa"/>
          </w:tcPr>
          <w:p w:rsidR="002E757D" w:rsidRPr="00AB7ADE" w:rsidRDefault="006B62D2" w:rsidP="002E757D">
            <w:pPr>
              <w:pStyle w:val="Default"/>
              <w:rPr>
                <w:color w:val="auto"/>
              </w:rPr>
            </w:pPr>
            <w:r w:rsidRPr="00AB7ADE">
              <w:rPr>
                <w:color w:val="auto"/>
              </w:rPr>
              <w:t xml:space="preserve">• Remove all forms of hate literature, such as </w:t>
            </w:r>
            <w:r w:rsidR="002E757D" w:rsidRPr="00AB7ADE">
              <w:rPr>
                <w:color w:val="auto"/>
              </w:rPr>
              <w:t xml:space="preserve">leaflets, comics materials or magazines under incitement legislation </w:t>
            </w:r>
          </w:p>
          <w:p w:rsidR="002E757D" w:rsidRPr="00AB7ADE" w:rsidRDefault="002E757D" w:rsidP="0022341D">
            <w:pPr>
              <w:pStyle w:val="Default"/>
              <w:numPr>
                <w:ilvl w:val="0"/>
                <w:numId w:val="7"/>
              </w:numPr>
              <w:rPr>
                <w:color w:val="auto"/>
              </w:rPr>
            </w:pPr>
            <w:r w:rsidRPr="00AB7ADE">
              <w:rPr>
                <w:color w:val="auto"/>
              </w:rPr>
              <w:t>Refer pupils to the named person/</w:t>
            </w:r>
            <w:proofErr w:type="spellStart"/>
            <w:r w:rsidRPr="00AB7ADE">
              <w:rPr>
                <w:color w:val="auto"/>
              </w:rPr>
              <w:t>Headteacher</w:t>
            </w:r>
            <w:proofErr w:type="spellEnd"/>
            <w:r w:rsidRPr="00AB7ADE">
              <w:rPr>
                <w:color w:val="auto"/>
              </w:rPr>
              <w:t xml:space="preserve"> as appropriate </w:t>
            </w:r>
          </w:p>
          <w:p w:rsidR="006B62D2" w:rsidRPr="00AB7ADE" w:rsidRDefault="002E757D" w:rsidP="006B62D2">
            <w:pPr>
              <w:pStyle w:val="Default"/>
              <w:rPr>
                <w:color w:val="auto"/>
              </w:rPr>
            </w:pPr>
            <w:r w:rsidRPr="00AB7ADE">
              <w:rPr>
                <w:color w:val="auto"/>
              </w:rPr>
              <w:t xml:space="preserve">• Inform parents/carers </w:t>
            </w:r>
          </w:p>
        </w:tc>
        <w:tc>
          <w:tcPr>
            <w:tcW w:w="1418" w:type="dxa"/>
          </w:tcPr>
          <w:p w:rsidR="002E757D" w:rsidRPr="00AB7ADE" w:rsidRDefault="002E757D" w:rsidP="002E757D">
            <w:pPr>
              <w:pStyle w:val="Default"/>
              <w:rPr>
                <w:color w:val="auto"/>
              </w:rPr>
            </w:pPr>
            <w:r w:rsidRPr="00AB7ADE">
              <w:rPr>
                <w:color w:val="auto"/>
              </w:rPr>
              <w:t xml:space="preserve">Yes, may fall </w:t>
            </w:r>
            <w:r w:rsidR="00287C5B" w:rsidRPr="00287C5B">
              <w:rPr>
                <w:color w:val="auto"/>
              </w:rPr>
              <w:t>under incitement legislation</w:t>
            </w:r>
          </w:p>
          <w:p w:rsidR="006B62D2" w:rsidRPr="00AB7ADE" w:rsidRDefault="006B62D2" w:rsidP="006B62D2">
            <w:pPr>
              <w:pStyle w:val="Default"/>
              <w:rPr>
                <w:color w:val="auto"/>
              </w:rPr>
            </w:pPr>
          </w:p>
        </w:tc>
      </w:tr>
      <w:tr w:rsidR="006B62D2" w:rsidRPr="00AB7ADE" w:rsidTr="007508F3">
        <w:tc>
          <w:tcPr>
            <w:tcW w:w="2660" w:type="dxa"/>
          </w:tcPr>
          <w:p w:rsidR="002E757D" w:rsidRPr="00AB7ADE" w:rsidRDefault="002E757D" w:rsidP="002E757D">
            <w:pPr>
              <w:pStyle w:val="Default"/>
              <w:rPr>
                <w:color w:val="auto"/>
              </w:rPr>
            </w:pPr>
            <w:r w:rsidRPr="00AB7ADE">
              <w:rPr>
                <w:b/>
                <w:bCs/>
                <w:color w:val="auto"/>
              </w:rPr>
              <w:t xml:space="preserve">(f) </w:t>
            </w:r>
          </w:p>
          <w:p w:rsidR="002E757D" w:rsidRPr="00AB7ADE" w:rsidRDefault="002E757D" w:rsidP="002E757D">
            <w:pPr>
              <w:pStyle w:val="Default"/>
              <w:rPr>
                <w:color w:val="auto"/>
              </w:rPr>
            </w:pPr>
            <w:r w:rsidRPr="00AB7ADE">
              <w:rPr>
                <w:b/>
                <w:bCs/>
                <w:color w:val="auto"/>
              </w:rPr>
              <w:t xml:space="preserve">Prejudiced based comments during lessons </w:t>
            </w:r>
          </w:p>
          <w:p w:rsidR="006B62D2" w:rsidRPr="00AB7ADE" w:rsidRDefault="006B62D2" w:rsidP="006B62D2">
            <w:pPr>
              <w:pStyle w:val="Default"/>
              <w:rPr>
                <w:b/>
                <w:bCs/>
                <w:color w:val="auto"/>
              </w:rPr>
            </w:pPr>
          </w:p>
        </w:tc>
        <w:tc>
          <w:tcPr>
            <w:tcW w:w="6520" w:type="dxa"/>
          </w:tcPr>
          <w:p w:rsidR="002E757D" w:rsidRPr="00AB7ADE" w:rsidRDefault="002E757D" w:rsidP="002E757D">
            <w:pPr>
              <w:pStyle w:val="Default"/>
              <w:rPr>
                <w:color w:val="auto"/>
              </w:rPr>
            </w:pPr>
            <w:r w:rsidRPr="00AB7ADE">
              <w:rPr>
                <w:color w:val="auto"/>
              </w:rPr>
              <w:t xml:space="preserve">Challenge comments/statements </w:t>
            </w:r>
          </w:p>
          <w:p w:rsidR="002E757D" w:rsidRPr="00AB7ADE" w:rsidRDefault="002E757D" w:rsidP="002E757D">
            <w:pPr>
              <w:pStyle w:val="Default"/>
              <w:rPr>
                <w:color w:val="auto"/>
              </w:rPr>
            </w:pPr>
            <w:r w:rsidRPr="00AB7ADE">
              <w:rPr>
                <w:color w:val="auto"/>
              </w:rPr>
              <w:t xml:space="preserve">• Speak to the young person after the lesson to ensure they understand what they said was unacceptable and why </w:t>
            </w:r>
          </w:p>
          <w:p w:rsidR="002E757D" w:rsidRPr="00AB7ADE" w:rsidRDefault="002E757D" w:rsidP="002E757D">
            <w:pPr>
              <w:pStyle w:val="Default"/>
              <w:rPr>
                <w:color w:val="auto"/>
              </w:rPr>
            </w:pPr>
            <w:r w:rsidRPr="00AB7ADE">
              <w:rPr>
                <w:color w:val="auto"/>
              </w:rPr>
              <w:t xml:space="preserve">• Record hate incidents occurring in each lesson as a separate incident as outlined in the school’s policy </w:t>
            </w:r>
          </w:p>
          <w:p w:rsidR="002E757D" w:rsidRPr="00AB7ADE" w:rsidRDefault="002E757D" w:rsidP="002E757D">
            <w:pPr>
              <w:pStyle w:val="Default"/>
              <w:rPr>
                <w:color w:val="auto"/>
              </w:rPr>
            </w:pPr>
            <w:r w:rsidRPr="00AB7ADE">
              <w:rPr>
                <w:color w:val="auto"/>
              </w:rPr>
              <w:t xml:space="preserve">• Inform parents/carers </w:t>
            </w:r>
          </w:p>
          <w:p w:rsidR="006B62D2" w:rsidRPr="00AB7ADE" w:rsidRDefault="006B62D2" w:rsidP="006B62D2">
            <w:pPr>
              <w:pStyle w:val="Default"/>
              <w:rPr>
                <w:color w:val="auto"/>
              </w:rPr>
            </w:pPr>
          </w:p>
        </w:tc>
        <w:tc>
          <w:tcPr>
            <w:tcW w:w="1418" w:type="dxa"/>
          </w:tcPr>
          <w:p w:rsidR="002E757D" w:rsidRPr="00AB7ADE" w:rsidRDefault="002E757D" w:rsidP="002E757D">
            <w:pPr>
              <w:pStyle w:val="Default"/>
              <w:rPr>
                <w:color w:val="auto"/>
              </w:rPr>
            </w:pPr>
            <w:r w:rsidRPr="00AB7ADE">
              <w:rPr>
                <w:color w:val="auto"/>
              </w:rPr>
              <w:t xml:space="preserve">Yes, may fall under incitement legislation </w:t>
            </w:r>
          </w:p>
          <w:p w:rsidR="006B62D2" w:rsidRPr="00AB7ADE" w:rsidRDefault="006B62D2" w:rsidP="006B62D2">
            <w:pPr>
              <w:pStyle w:val="Default"/>
              <w:rPr>
                <w:color w:val="auto"/>
              </w:rPr>
            </w:pPr>
          </w:p>
        </w:tc>
      </w:tr>
      <w:tr w:rsidR="006B62D2" w:rsidRPr="00AB7ADE" w:rsidTr="007508F3">
        <w:tc>
          <w:tcPr>
            <w:tcW w:w="2660" w:type="dxa"/>
          </w:tcPr>
          <w:p w:rsidR="002E757D" w:rsidRPr="00AB7ADE" w:rsidRDefault="002E757D" w:rsidP="002E757D">
            <w:pPr>
              <w:pStyle w:val="Default"/>
              <w:rPr>
                <w:color w:val="auto"/>
              </w:rPr>
            </w:pPr>
            <w:r w:rsidRPr="00AB7ADE">
              <w:rPr>
                <w:b/>
                <w:bCs/>
                <w:color w:val="auto"/>
              </w:rPr>
              <w:t xml:space="preserve">(g) </w:t>
            </w:r>
          </w:p>
          <w:p w:rsidR="006B62D2" w:rsidRPr="00AB7ADE" w:rsidRDefault="002E757D" w:rsidP="0022341D">
            <w:pPr>
              <w:pStyle w:val="Default"/>
              <w:rPr>
                <w:b/>
                <w:bCs/>
                <w:color w:val="auto"/>
              </w:rPr>
            </w:pPr>
            <w:r w:rsidRPr="00AB7ADE">
              <w:rPr>
                <w:b/>
                <w:bCs/>
                <w:color w:val="auto"/>
              </w:rPr>
              <w:t xml:space="preserve">Attempts to recruit to organisations or groups </w:t>
            </w:r>
            <w:r w:rsidR="0022341D">
              <w:rPr>
                <w:b/>
                <w:bCs/>
                <w:color w:val="auto"/>
              </w:rPr>
              <w:t>in school or online</w:t>
            </w:r>
          </w:p>
        </w:tc>
        <w:tc>
          <w:tcPr>
            <w:tcW w:w="6520" w:type="dxa"/>
          </w:tcPr>
          <w:p w:rsidR="002E757D" w:rsidRPr="00AB7ADE" w:rsidRDefault="002E757D" w:rsidP="002E757D">
            <w:pPr>
              <w:pStyle w:val="Default"/>
              <w:rPr>
                <w:color w:val="auto"/>
              </w:rPr>
            </w:pPr>
            <w:r w:rsidRPr="00AB7ADE">
              <w:rPr>
                <w:color w:val="auto"/>
              </w:rPr>
              <w:t>• Report immediately to the named person/</w:t>
            </w:r>
            <w:proofErr w:type="spellStart"/>
            <w:r w:rsidRPr="00AB7ADE">
              <w:rPr>
                <w:color w:val="auto"/>
              </w:rPr>
              <w:t>Headteacher</w:t>
            </w:r>
            <w:proofErr w:type="spellEnd"/>
            <w:r w:rsidRPr="00AB7ADE">
              <w:rPr>
                <w:color w:val="auto"/>
              </w:rPr>
              <w:t xml:space="preserve"> </w:t>
            </w:r>
          </w:p>
          <w:p w:rsidR="002E757D" w:rsidRPr="00AB7ADE" w:rsidRDefault="002E757D" w:rsidP="002E757D">
            <w:pPr>
              <w:pStyle w:val="Default"/>
              <w:rPr>
                <w:color w:val="auto"/>
              </w:rPr>
            </w:pPr>
            <w:r w:rsidRPr="00AB7ADE">
              <w:rPr>
                <w:color w:val="auto"/>
              </w:rPr>
              <w:t xml:space="preserve">• Recruiter should be interviewed </w:t>
            </w:r>
          </w:p>
          <w:p w:rsidR="002E757D" w:rsidRPr="00AB7ADE" w:rsidRDefault="002E757D" w:rsidP="002E757D">
            <w:pPr>
              <w:pStyle w:val="Default"/>
              <w:rPr>
                <w:color w:val="auto"/>
              </w:rPr>
            </w:pPr>
            <w:r w:rsidRPr="00AB7ADE">
              <w:rPr>
                <w:color w:val="auto"/>
              </w:rPr>
              <w:t xml:space="preserve">• Record on the Prejudiced Based Incident Reporting Form </w:t>
            </w:r>
          </w:p>
          <w:p w:rsidR="002E757D" w:rsidRPr="00AB7ADE" w:rsidRDefault="002E757D" w:rsidP="002E757D">
            <w:pPr>
              <w:pStyle w:val="Default"/>
              <w:rPr>
                <w:color w:val="auto"/>
              </w:rPr>
            </w:pPr>
            <w:r w:rsidRPr="00AB7ADE">
              <w:rPr>
                <w:color w:val="auto"/>
              </w:rPr>
              <w:t xml:space="preserve">• Inform parents/carers </w:t>
            </w:r>
          </w:p>
          <w:p w:rsidR="006B62D2" w:rsidRPr="00AB7ADE" w:rsidRDefault="006B62D2" w:rsidP="006B62D2">
            <w:pPr>
              <w:pStyle w:val="Default"/>
              <w:rPr>
                <w:color w:val="auto"/>
              </w:rPr>
            </w:pPr>
          </w:p>
        </w:tc>
        <w:tc>
          <w:tcPr>
            <w:tcW w:w="1418" w:type="dxa"/>
          </w:tcPr>
          <w:p w:rsidR="006B62D2" w:rsidRPr="00AB7ADE" w:rsidRDefault="002E757D" w:rsidP="006B62D2">
            <w:pPr>
              <w:pStyle w:val="Default"/>
              <w:rPr>
                <w:color w:val="auto"/>
              </w:rPr>
            </w:pPr>
            <w:r w:rsidRPr="00AB7ADE">
              <w:rPr>
                <w:color w:val="auto"/>
              </w:rPr>
              <w:t xml:space="preserve">Yes, may fall under incitement legislation </w:t>
            </w:r>
          </w:p>
        </w:tc>
      </w:tr>
      <w:tr w:rsidR="006B62D2" w:rsidRPr="00AB7ADE" w:rsidTr="007508F3">
        <w:tc>
          <w:tcPr>
            <w:tcW w:w="2660" w:type="dxa"/>
          </w:tcPr>
          <w:p w:rsidR="002E757D" w:rsidRPr="00AB7ADE" w:rsidRDefault="002E757D" w:rsidP="002E757D">
            <w:pPr>
              <w:pStyle w:val="Default"/>
              <w:rPr>
                <w:color w:val="auto"/>
              </w:rPr>
            </w:pPr>
            <w:r w:rsidRPr="00AB7ADE">
              <w:rPr>
                <w:b/>
                <w:bCs/>
                <w:color w:val="auto"/>
              </w:rPr>
              <w:t xml:space="preserve">(h) </w:t>
            </w:r>
          </w:p>
          <w:p w:rsidR="00C67497" w:rsidRPr="00881B74" w:rsidRDefault="002E757D" w:rsidP="006B62D2">
            <w:pPr>
              <w:pStyle w:val="Default"/>
              <w:rPr>
                <w:color w:val="auto"/>
              </w:rPr>
            </w:pPr>
            <w:r w:rsidRPr="00AB7ADE">
              <w:rPr>
                <w:b/>
                <w:bCs/>
                <w:color w:val="auto"/>
              </w:rPr>
              <w:t>Ridicule of an individual for cultural or other differences</w:t>
            </w:r>
            <w:r w:rsidR="0022341D">
              <w:rPr>
                <w:b/>
                <w:bCs/>
                <w:color w:val="auto"/>
              </w:rPr>
              <w:t xml:space="preserve"> </w:t>
            </w:r>
            <w:r w:rsidRPr="00AB7ADE">
              <w:rPr>
                <w:b/>
                <w:bCs/>
                <w:color w:val="auto"/>
              </w:rPr>
              <w:t xml:space="preserve"> e.g. food, music, dress, appearance, </w:t>
            </w:r>
            <w:proofErr w:type="spellStart"/>
            <w:r w:rsidRPr="00AB7ADE">
              <w:rPr>
                <w:b/>
                <w:bCs/>
                <w:color w:val="auto"/>
              </w:rPr>
              <w:t>etc</w:t>
            </w:r>
            <w:proofErr w:type="spellEnd"/>
            <w:r w:rsidRPr="00AB7ADE">
              <w:rPr>
                <w:b/>
                <w:bCs/>
                <w:color w:val="auto"/>
              </w:rPr>
              <w:t xml:space="preserve"> </w:t>
            </w:r>
          </w:p>
        </w:tc>
        <w:tc>
          <w:tcPr>
            <w:tcW w:w="6520" w:type="dxa"/>
          </w:tcPr>
          <w:p w:rsidR="002E757D" w:rsidRPr="00AB7ADE" w:rsidRDefault="002E757D" w:rsidP="002E757D">
            <w:pPr>
              <w:pStyle w:val="Default"/>
              <w:rPr>
                <w:color w:val="auto"/>
              </w:rPr>
            </w:pPr>
            <w:r w:rsidRPr="00AB7ADE">
              <w:rPr>
                <w:color w:val="auto"/>
              </w:rPr>
              <w:t>• Never ignore any attempt to ridicule an individual within school</w:t>
            </w:r>
            <w:r w:rsidR="0022341D">
              <w:rPr>
                <w:color w:val="auto"/>
              </w:rPr>
              <w:t>, face to face</w:t>
            </w:r>
            <w:r w:rsidRPr="00AB7ADE">
              <w:rPr>
                <w:color w:val="auto"/>
              </w:rPr>
              <w:t xml:space="preserve"> </w:t>
            </w:r>
            <w:r w:rsidR="0022341D">
              <w:rPr>
                <w:color w:val="auto"/>
              </w:rPr>
              <w:t>or online</w:t>
            </w:r>
          </w:p>
          <w:p w:rsidR="002E757D" w:rsidRPr="00AB7ADE" w:rsidRDefault="002E757D" w:rsidP="002E757D">
            <w:pPr>
              <w:pStyle w:val="Default"/>
              <w:rPr>
                <w:color w:val="auto"/>
              </w:rPr>
            </w:pPr>
            <w:r w:rsidRPr="00AB7ADE">
              <w:rPr>
                <w:color w:val="auto"/>
              </w:rPr>
              <w:t xml:space="preserve">• Explain fully to the perpetrator that verbal prejudice abuse will not be accepted </w:t>
            </w:r>
          </w:p>
          <w:p w:rsidR="002E757D" w:rsidRPr="00AB7ADE" w:rsidRDefault="002E757D" w:rsidP="002E757D">
            <w:pPr>
              <w:pStyle w:val="Default"/>
              <w:rPr>
                <w:color w:val="auto"/>
              </w:rPr>
            </w:pPr>
            <w:r w:rsidRPr="00AB7ADE">
              <w:rPr>
                <w:color w:val="auto"/>
              </w:rPr>
              <w:t>• Refer offenders to the named person/</w:t>
            </w:r>
            <w:proofErr w:type="spellStart"/>
            <w:r w:rsidRPr="00AB7ADE">
              <w:rPr>
                <w:color w:val="auto"/>
              </w:rPr>
              <w:t>Headteacher</w:t>
            </w:r>
            <w:proofErr w:type="spellEnd"/>
            <w:r w:rsidRPr="00AB7ADE">
              <w:rPr>
                <w:color w:val="auto"/>
              </w:rPr>
              <w:t xml:space="preserve"> as appropriate </w:t>
            </w:r>
          </w:p>
          <w:p w:rsidR="002E757D" w:rsidRPr="00AB7ADE" w:rsidRDefault="002E757D" w:rsidP="002E757D">
            <w:pPr>
              <w:pStyle w:val="Default"/>
              <w:rPr>
                <w:color w:val="auto"/>
              </w:rPr>
            </w:pPr>
            <w:r w:rsidRPr="00AB7ADE">
              <w:rPr>
                <w:color w:val="auto"/>
              </w:rPr>
              <w:t xml:space="preserve">• Record on the Prejudiced Based Incident Reporting Form </w:t>
            </w:r>
          </w:p>
          <w:p w:rsidR="006B62D2" w:rsidRPr="00AB7ADE" w:rsidRDefault="002E757D" w:rsidP="006B62D2">
            <w:pPr>
              <w:pStyle w:val="Default"/>
              <w:rPr>
                <w:color w:val="auto"/>
              </w:rPr>
            </w:pPr>
            <w:r w:rsidRPr="00AB7ADE">
              <w:rPr>
                <w:color w:val="auto"/>
              </w:rPr>
              <w:t xml:space="preserve">• Inform parents/carers </w:t>
            </w:r>
          </w:p>
        </w:tc>
        <w:tc>
          <w:tcPr>
            <w:tcW w:w="1418" w:type="dxa"/>
          </w:tcPr>
          <w:p w:rsidR="002E757D" w:rsidRPr="00AB7ADE" w:rsidRDefault="002E757D" w:rsidP="002E757D">
            <w:pPr>
              <w:pStyle w:val="Default"/>
              <w:rPr>
                <w:color w:val="auto"/>
              </w:rPr>
            </w:pPr>
            <w:r w:rsidRPr="00AB7ADE">
              <w:rPr>
                <w:color w:val="auto"/>
              </w:rPr>
              <w:t xml:space="preserve">Yes </w:t>
            </w:r>
          </w:p>
          <w:p w:rsidR="006B62D2" w:rsidRPr="00AB7ADE" w:rsidRDefault="006B62D2" w:rsidP="006B62D2">
            <w:pPr>
              <w:pStyle w:val="Default"/>
              <w:rPr>
                <w:color w:val="auto"/>
              </w:rPr>
            </w:pPr>
          </w:p>
        </w:tc>
      </w:tr>
      <w:tr w:rsidR="002E757D" w:rsidRPr="00AB7ADE" w:rsidTr="007508F3">
        <w:tc>
          <w:tcPr>
            <w:tcW w:w="2660" w:type="dxa"/>
          </w:tcPr>
          <w:p w:rsidR="002E757D" w:rsidRPr="00AB7ADE" w:rsidRDefault="002E757D" w:rsidP="002E757D">
            <w:pPr>
              <w:pStyle w:val="Default"/>
              <w:rPr>
                <w:color w:val="auto"/>
              </w:rPr>
            </w:pPr>
            <w:r w:rsidRPr="00AB7ADE">
              <w:rPr>
                <w:b/>
                <w:bCs/>
                <w:color w:val="auto"/>
              </w:rPr>
              <w:t>(</w:t>
            </w:r>
            <w:proofErr w:type="spellStart"/>
            <w:r w:rsidRPr="00AB7ADE">
              <w:rPr>
                <w:b/>
                <w:bCs/>
                <w:color w:val="auto"/>
              </w:rPr>
              <w:t>i</w:t>
            </w:r>
            <w:proofErr w:type="spellEnd"/>
            <w:r w:rsidRPr="00AB7ADE">
              <w:rPr>
                <w:b/>
                <w:bCs/>
                <w:color w:val="auto"/>
              </w:rPr>
              <w:t xml:space="preserve">) </w:t>
            </w:r>
          </w:p>
          <w:p w:rsidR="002E757D" w:rsidRPr="00881B74" w:rsidRDefault="002E757D" w:rsidP="002E757D">
            <w:pPr>
              <w:pStyle w:val="Default"/>
              <w:rPr>
                <w:color w:val="auto"/>
              </w:rPr>
            </w:pPr>
            <w:r w:rsidRPr="00AB7ADE">
              <w:rPr>
                <w:b/>
                <w:bCs/>
                <w:color w:val="auto"/>
              </w:rPr>
              <w:t xml:space="preserve">Refusal to cooperate with others because of a protected characteristic e.g. race, disability, sexuality </w:t>
            </w:r>
          </w:p>
        </w:tc>
        <w:tc>
          <w:tcPr>
            <w:tcW w:w="6520" w:type="dxa"/>
          </w:tcPr>
          <w:p w:rsidR="002E757D" w:rsidRPr="00AB7ADE" w:rsidRDefault="002E757D" w:rsidP="002E757D">
            <w:pPr>
              <w:pStyle w:val="Default"/>
              <w:rPr>
                <w:color w:val="auto"/>
              </w:rPr>
            </w:pPr>
            <w:r w:rsidRPr="00AB7ADE">
              <w:rPr>
                <w:color w:val="auto"/>
              </w:rPr>
              <w:t xml:space="preserve">• Explain that pupils should work collaboratively. Every pupil should have the right to be included in school activities </w:t>
            </w:r>
          </w:p>
          <w:p w:rsidR="002E757D" w:rsidRPr="00AB7ADE" w:rsidRDefault="002E757D" w:rsidP="002E757D">
            <w:pPr>
              <w:pStyle w:val="Default"/>
              <w:rPr>
                <w:color w:val="auto"/>
              </w:rPr>
            </w:pPr>
            <w:r w:rsidRPr="00AB7ADE">
              <w:rPr>
                <w:color w:val="auto"/>
              </w:rPr>
              <w:t xml:space="preserve">• Refer perpetrators to the named person/ </w:t>
            </w:r>
            <w:proofErr w:type="spellStart"/>
            <w:r w:rsidRPr="00AB7ADE">
              <w:rPr>
                <w:color w:val="auto"/>
              </w:rPr>
              <w:t>Headteacher</w:t>
            </w:r>
            <w:proofErr w:type="spellEnd"/>
            <w:r w:rsidRPr="00AB7ADE">
              <w:rPr>
                <w:color w:val="auto"/>
              </w:rPr>
              <w:t xml:space="preserve"> as appropriate </w:t>
            </w:r>
          </w:p>
          <w:p w:rsidR="002E757D" w:rsidRPr="00AB7ADE" w:rsidRDefault="002E757D" w:rsidP="002E757D">
            <w:pPr>
              <w:pStyle w:val="Default"/>
              <w:rPr>
                <w:color w:val="auto"/>
              </w:rPr>
            </w:pPr>
            <w:r w:rsidRPr="00AB7ADE">
              <w:rPr>
                <w:color w:val="auto"/>
              </w:rPr>
              <w:t xml:space="preserve">• Record on the Prejudiced Based Incident Reporting Form </w:t>
            </w:r>
          </w:p>
          <w:p w:rsidR="002E757D" w:rsidRPr="00AB7ADE" w:rsidRDefault="002E757D" w:rsidP="006B62D2">
            <w:pPr>
              <w:pStyle w:val="Default"/>
              <w:rPr>
                <w:color w:val="auto"/>
              </w:rPr>
            </w:pPr>
            <w:r w:rsidRPr="00AB7ADE">
              <w:rPr>
                <w:color w:val="auto"/>
              </w:rPr>
              <w:t xml:space="preserve">• Inform parents/carers </w:t>
            </w:r>
          </w:p>
        </w:tc>
        <w:tc>
          <w:tcPr>
            <w:tcW w:w="1418" w:type="dxa"/>
          </w:tcPr>
          <w:p w:rsidR="002E757D" w:rsidRPr="00AB7ADE" w:rsidRDefault="002E757D" w:rsidP="002E757D">
            <w:pPr>
              <w:pStyle w:val="Default"/>
              <w:rPr>
                <w:color w:val="auto"/>
              </w:rPr>
            </w:pPr>
            <w:r w:rsidRPr="00AB7ADE">
              <w:rPr>
                <w:color w:val="auto"/>
              </w:rPr>
              <w:t xml:space="preserve">No </w:t>
            </w:r>
          </w:p>
          <w:p w:rsidR="002E757D" w:rsidRPr="00AB7ADE" w:rsidRDefault="002E757D" w:rsidP="006B62D2">
            <w:pPr>
              <w:pStyle w:val="Default"/>
              <w:rPr>
                <w:color w:val="auto"/>
              </w:rPr>
            </w:pPr>
          </w:p>
        </w:tc>
      </w:tr>
    </w:tbl>
    <w:p w:rsidR="004F7DF7" w:rsidRPr="00AB7ADE" w:rsidRDefault="004F7DF7" w:rsidP="004F7DF7">
      <w:pPr>
        <w:pStyle w:val="Default"/>
        <w:rPr>
          <w:color w:val="auto"/>
        </w:rPr>
        <w:sectPr w:rsidR="004F7DF7" w:rsidRPr="00AB7ADE" w:rsidSect="00620F4B">
          <w:headerReference w:type="default" r:id="rId9"/>
          <w:footerReference w:type="default" r:id="rId10"/>
          <w:type w:val="continuous"/>
          <w:pgSz w:w="11907" w:h="16839" w:code="9"/>
          <w:pgMar w:top="1440" w:right="1080" w:bottom="1440" w:left="1080" w:header="720" w:footer="720" w:gutter="0"/>
          <w:cols w:space="331"/>
          <w:noEndnote/>
          <w:docGrid w:linePitch="299"/>
        </w:sectPr>
      </w:pPr>
    </w:p>
    <w:p w:rsidR="004F7DF7" w:rsidRPr="00AB7ADE" w:rsidRDefault="004F7DF7" w:rsidP="004F7DF7">
      <w:pPr>
        <w:pStyle w:val="Default"/>
        <w:rPr>
          <w:color w:val="auto"/>
        </w:rPr>
        <w:sectPr w:rsidR="004F7DF7" w:rsidRPr="00AB7ADE" w:rsidSect="00024EE9">
          <w:pgSz w:w="11904" w:h="17340"/>
          <w:pgMar w:top="720" w:right="680" w:bottom="624" w:left="720" w:header="720" w:footer="720" w:gutter="0"/>
          <w:cols w:space="720"/>
          <w:noEndnote/>
        </w:sectPr>
      </w:pPr>
    </w:p>
    <w:p w:rsidR="004F7DF7" w:rsidRPr="00AB7ADE" w:rsidRDefault="004F7DF7" w:rsidP="004F7DF7">
      <w:pPr>
        <w:pStyle w:val="Default"/>
        <w:rPr>
          <w:color w:val="auto"/>
        </w:rPr>
        <w:sectPr w:rsidR="004F7DF7" w:rsidRPr="00AB7ADE" w:rsidSect="007508F3">
          <w:type w:val="continuous"/>
          <w:pgSz w:w="11904" w:h="17340"/>
          <w:pgMar w:top="720" w:right="680" w:bottom="624" w:left="720" w:header="720" w:footer="720" w:gutter="0"/>
          <w:cols w:space="720"/>
          <w:noEndnote/>
        </w:sectPr>
      </w:pPr>
    </w:p>
    <w:p w:rsidR="004F7DF7" w:rsidRPr="00AB7ADE" w:rsidRDefault="004F7DF7" w:rsidP="004F7DF7">
      <w:pPr>
        <w:pStyle w:val="Default"/>
        <w:rPr>
          <w:b/>
          <w:bCs/>
          <w:color w:val="auto"/>
        </w:rPr>
      </w:pPr>
      <w:r w:rsidRPr="00AB7ADE">
        <w:rPr>
          <w:b/>
          <w:bCs/>
          <w:color w:val="auto"/>
        </w:rPr>
        <w:t xml:space="preserve">Schools may request support and advice from </w:t>
      </w:r>
      <w:r w:rsidR="002E757D" w:rsidRPr="00AB7ADE">
        <w:rPr>
          <w:b/>
          <w:bCs/>
          <w:color w:val="auto"/>
        </w:rPr>
        <w:t xml:space="preserve">North Yorkshire County </w:t>
      </w:r>
      <w:r w:rsidRPr="00AB7ADE">
        <w:rPr>
          <w:b/>
          <w:bCs/>
          <w:color w:val="auto"/>
        </w:rPr>
        <w:t xml:space="preserve">Council and other agencies for specific incidents. </w:t>
      </w:r>
      <w:r w:rsidRPr="00CC5A7F">
        <w:rPr>
          <w:b/>
          <w:bCs/>
          <w:color w:val="auto"/>
        </w:rPr>
        <w:t>See section 12 for list of contacts</w:t>
      </w:r>
      <w:r w:rsidR="00241A09">
        <w:rPr>
          <w:b/>
          <w:bCs/>
          <w:color w:val="auto"/>
        </w:rPr>
        <w:t>.</w:t>
      </w:r>
      <w:r w:rsidRPr="00CC5A7F">
        <w:rPr>
          <w:b/>
          <w:bCs/>
          <w:color w:val="auto"/>
        </w:rPr>
        <w:t xml:space="preserve"> </w:t>
      </w:r>
    </w:p>
    <w:p w:rsidR="002E757D" w:rsidRPr="00AB7ADE" w:rsidRDefault="002E757D" w:rsidP="004F7DF7">
      <w:pPr>
        <w:pStyle w:val="Default"/>
        <w:rPr>
          <w:color w:val="auto"/>
        </w:rPr>
      </w:pPr>
    </w:p>
    <w:p w:rsidR="004F7DF7" w:rsidRPr="00AB7ADE" w:rsidRDefault="004F7DF7" w:rsidP="007508F3">
      <w:pPr>
        <w:pStyle w:val="Default"/>
        <w:spacing w:after="100" w:afterAutospacing="1"/>
        <w:rPr>
          <w:color w:val="auto"/>
        </w:rPr>
      </w:pPr>
      <w:r w:rsidRPr="00AB7ADE">
        <w:rPr>
          <w:b/>
          <w:bCs/>
          <w:color w:val="auto"/>
        </w:rPr>
        <w:t xml:space="preserve">DEALING WITH MEMBERS OF STAFF </w:t>
      </w:r>
    </w:p>
    <w:p w:rsidR="006B62D2" w:rsidRPr="00AB7ADE" w:rsidRDefault="00241A09" w:rsidP="007508F3">
      <w:pPr>
        <w:pStyle w:val="Default"/>
        <w:rPr>
          <w:color w:val="auto"/>
        </w:rPr>
        <w:sectPr w:rsidR="006B62D2" w:rsidRPr="00AB7ADE" w:rsidSect="007508F3">
          <w:type w:val="continuous"/>
          <w:pgSz w:w="11904" w:h="17340"/>
          <w:pgMar w:top="720" w:right="680" w:bottom="624" w:left="720" w:header="720" w:footer="720" w:gutter="0"/>
          <w:cols w:space="720"/>
          <w:noEndnote/>
          <w:docGrid w:linePitch="299"/>
        </w:sectPr>
      </w:pPr>
      <w:r>
        <w:rPr>
          <w:b/>
          <w:bCs/>
          <w:color w:val="auto"/>
        </w:rPr>
        <w:t>6.4</w:t>
      </w:r>
      <w:r w:rsidR="004F7DF7" w:rsidRPr="00AB7ADE">
        <w:rPr>
          <w:b/>
          <w:bCs/>
          <w:color w:val="auto"/>
        </w:rPr>
        <w:t xml:space="preserve">. </w:t>
      </w:r>
      <w:r w:rsidR="004F7DF7" w:rsidRPr="00AB7ADE">
        <w:rPr>
          <w:color w:val="auto"/>
        </w:rPr>
        <w:t>The council makes it clear that prejudiced behaviour from any member of staff of an educational establishment towards any pupil, parent or another member of staff will not be tolerated and, if it occur</w:t>
      </w:r>
      <w:r w:rsidR="007508F3" w:rsidRPr="00AB7ADE">
        <w:rPr>
          <w:color w:val="auto"/>
        </w:rPr>
        <w:t>s, disciplinary action will be taken</w:t>
      </w:r>
    </w:p>
    <w:p w:rsidR="004F7DF7" w:rsidRPr="00AB7ADE" w:rsidRDefault="004F7DF7" w:rsidP="007508F3">
      <w:pPr>
        <w:pStyle w:val="Default"/>
        <w:pageBreakBefore/>
        <w:spacing w:after="100" w:afterAutospacing="1"/>
        <w:rPr>
          <w:color w:val="auto"/>
        </w:rPr>
      </w:pPr>
      <w:r w:rsidRPr="00AB7ADE">
        <w:rPr>
          <w:b/>
          <w:bCs/>
          <w:color w:val="auto"/>
        </w:rPr>
        <w:lastRenderedPageBreak/>
        <w:t xml:space="preserve">VOLUNTEERS AND VISITORS IN SCHOOL </w:t>
      </w:r>
    </w:p>
    <w:p w:rsidR="004F7DF7" w:rsidRPr="00AB7ADE" w:rsidRDefault="00241A09" w:rsidP="007508F3">
      <w:pPr>
        <w:pStyle w:val="Default"/>
        <w:spacing w:after="100" w:afterAutospacing="1"/>
        <w:rPr>
          <w:color w:val="auto"/>
        </w:rPr>
      </w:pPr>
      <w:r>
        <w:rPr>
          <w:b/>
          <w:bCs/>
          <w:color w:val="auto"/>
        </w:rPr>
        <w:t>6.5</w:t>
      </w:r>
      <w:r w:rsidR="004F7DF7" w:rsidRPr="00AB7ADE">
        <w:rPr>
          <w:b/>
          <w:bCs/>
          <w:color w:val="auto"/>
        </w:rPr>
        <w:t xml:space="preserve">. </w:t>
      </w:r>
      <w:r w:rsidR="004F7DF7" w:rsidRPr="00AB7ADE">
        <w:rPr>
          <w:color w:val="auto"/>
        </w:rPr>
        <w:t xml:space="preserve">Schools should bring the school’s policies to the attention of volunteers who work in the school on a regular basis. This will include a school’s Single Equality Scheme. </w:t>
      </w:r>
    </w:p>
    <w:p w:rsidR="004F7DF7" w:rsidRPr="00AB7ADE" w:rsidRDefault="004F7DF7" w:rsidP="007508F3">
      <w:pPr>
        <w:pStyle w:val="Default"/>
        <w:spacing w:after="100" w:afterAutospacing="1"/>
        <w:rPr>
          <w:color w:val="auto"/>
        </w:rPr>
      </w:pPr>
      <w:r w:rsidRPr="00AB7ADE">
        <w:rPr>
          <w:b/>
          <w:bCs/>
          <w:color w:val="auto"/>
        </w:rPr>
        <w:t xml:space="preserve">INCIDENTS OUTSIDE SCHOOL </w:t>
      </w:r>
    </w:p>
    <w:p w:rsidR="004F7DF7" w:rsidRPr="00AB7ADE" w:rsidRDefault="00F36D5D" w:rsidP="007508F3">
      <w:pPr>
        <w:pStyle w:val="Default"/>
        <w:spacing w:after="100" w:afterAutospacing="1"/>
        <w:rPr>
          <w:color w:val="auto"/>
        </w:rPr>
      </w:pPr>
      <w:r>
        <w:rPr>
          <w:b/>
          <w:bCs/>
          <w:color w:val="auto"/>
        </w:rPr>
        <w:t>6.6</w:t>
      </w:r>
      <w:r w:rsidR="004F7DF7" w:rsidRPr="00AB7ADE">
        <w:rPr>
          <w:b/>
          <w:bCs/>
          <w:color w:val="auto"/>
        </w:rPr>
        <w:t xml:space="preserve">. </w:t>
      </w:r>
      <w:r w:rsidR="004F7DF7" w:rsidRPr="00AB7ADE">
        <w:rPr>
          <w:color w:val="auto"/>
        </w:rPr>
        <w:t>There may be occasions when prejudiced based incidents or hate crimes that have occurred outside school</w:t>
      </w:r>
      <w:r w:rsidR="00D935E9">
        <w:rPr>
          <w:color w:val="auto"/>
        </w:rPr>
        <w:t xml:space="preserve">, </w:t>
      </w:r>
      <w:r w:rsidR="00D935E9" w:rsidRPr="00D935E9">
        <w:rPr>
          <w:color w:val="auto"/>
        </w:rPr>
        <w:t xml:space="preserve">including </w:t>
      </w:r>
      <w:r w:rsidR="00C67497" w:rsidRPr="00D935E9">
        <w:rPr>
          <w:color w:val="auto"/>
        </w:rPr>
        <w:t>online</w:t>
      </w:r>
      <w:r w:rsidR="00D935E9" w:rsidRPr="00D935E9">
        <w:rPr>
          <w:color w:val="auto"/>
        </w:rPr>
        <w:t xml:space="preserve">, </w:t>
      </w:r>
      <w:r w:rsidR="004F7DF7" w:rsidRPr="00D935E9">
        <w:rPr>
          <w:color w:val="auto"/>
        </w:rPr>
        <w:t xml:space="preserve">or involve </w:t>
      </w:r>
      <w:r w:rsidR="004F7DF7" w:rsidRPr="00AB7ADE">
        <w:rPr>
          <w:color w:val="auto"/>
        </w:rPr>
        <w:t xml:space="preserve">outside perpetrators, are brought to the attention of the </w:t>
      </w:r>
      <w:proofErr w:type="spellStart"/>
      <w:r w:rsidR="004F7DF7" w:rsidRPr="00AB7ADE">
        <w:rPr>
          <w:color w:val="auto"/>
        </w:rPr>
        <w:t>Headteacher</w:t>
      </w:r>
      <w:proofErr w:type="spellEnd"/>
      <w:r w:rsidR="004F7DF7" w:rsidRPr="00AB7ADE">
        <w:rPr>
          <w:color w:val="auto"/>
        </w:rPr>
        <w:t xml:space="preserve">. These incidents should be reported to the police who may wish to take action under hate crime legislation. Opportunity should also be taken to condemn such incidents publicly. </w:t>
      </w:r>
    </w:p>
    <w:p w:rsidR="004F7DF7" w:rsidRPr="00AB7ADE" w:rsidRDefault="004F7DF7" w:rsidP="007508F3">
      <w:pPr>
        <w:pStyle w:val="Default"/>
        <w:spacing w:after="100" w:afterAutospacing="1"/>
        <w:rPr>
          <w:color w:val="auto"/>
        </w:rPr>
      </w:pPr>
      <w:r w:rsidRPr="00AB7ADE">
        <w:rPr>
          <w:b/>
          <w:bCs/>
          <w:color w:val="auto"/>
        </w:rPr>
        <w:t xml:space="preserve">7. GOVERNORS’ ROLE IN RESPONDING TO PREJUDICE BASED INCIDENTS AND HATE CRIME </w:t>
      </w:r>
    </w:p>
    <w:p w:rsidR="004F7DF7" w:rsidRDefault="004F7DF7" w:rsidP="007508F3">
      <w:pPr>
        <w:pStyle w:val="Default"/>
        <w:rPr>
          <w:color w:val="auto"/>
        </w:rPr>
      </w:pPr>
      <w:r w:rsidRPr="00AB7ADE">
        <w:rPr>
          <w:b/>
          <w:bCs/>
          <w:color w:val="auto"/>
        </w:rPr>
        <w:t xml:space="preserve">7.1. </w:t>
      </w:r>
      <w:r w:rsidRPr="00AB7ADE">
        <w:rPr>
          <w:color w:val="auto"/>
        </w:rPr>
        <w:t xml:space="preserve">The Governing Body has, in partnership with the </w:t>
      </w:r>
      <w:proofErr w:type="spellStart"/>
      <w:r w:rsidRPr="00AB7ADE">
        <w:rPr>
          <w:color w:val="auto"/>
        </w:rPr>
        <w:t>Headteacher</w:t>
      </w:r>
      <w:proofErr w:type="spellEnd"/>
      <w:r w:rsidRPr="00AB7ADE">
        <w:rPr>
          <w:color w:val="auto"/>
        </w:rPr>
        <w:t xml:space="preserve">, responsibility for the overall management of the school. The focus of its work is to raise standards of achievement, establish high expectations of all pupils and promote effective teaching and learning. These aims can only be achieved in a safe and secure environment where all pupils feel free from harassment of any kind. </w:t>
      </w:r>
    </w:p>
    <w:p w:rsidR="00D320C9" w:rsidRPr="00AB7ADE" w:rsidRDefault="00D320C9" w:rsidP="007508F3">
      <w:pPr>
        <w:pStyle w:val="Default"/>
        <w:rPr>
          <w:color w:val="auto"/>
        </w:rPr>
      </w:pPr>
    </w:p>
    <w:p w:rsidR="004F7DF7" w:rsidRDefault="004F7DF7" w:rsidP="007508F3">
      <w:pPr>
        <w:pStyle w:val="Default"/>
        <w:rPr>
          <w:color w:val="auto"/>
        </w:rPr>
      </w:pPr>
      <w:r w:rsidRPr="00AB7ADE">
        <w:rPr>
          <w:b/>
          <w:bCs/>
          <w:color w:val="auto"/>
        </w:rPr>
        <w:t xml:space="preserve">7.1.1. </w:t>
      </w:r>
      <w:r w:rsidRPr="00AB7ADE">
        <w:rPr>
          <w:color w:val="auto"/>
        </w:rPr>
        <w:t xml:space="preserve">Governors have a key role in establishing the ethos of the school </w:t>
      </w:r>
    </w:p>
    <w:p w:rsidR="00D320C9" w:rsidRPr="00AB7ADE" w:rsidRDefault="00D320C9" w:rsidP="007508F3">
      <w:pPr>
        <w:pStyle w:val="Default"/>
        <w:rPr>
          <w:color w:val="auto"/>
        </w:rPr>
      </w:pPr>
    </w:p>
    <w:p w:rsidR="004F7DF7" w:rsidRDefault="004F7DF7" w:rsidP="007508F3">
      <w:pPr>
        <w:pStyle w:val="Default"/>
        <w:rPr>
          <w:color w:val="auto"/>
        </w:rPr>
      </w:pPr>
      <w:r w:rsidRPr="00AB7ADE">
        <w:rPr>
          <w:b/>
          <w:bCs/>
          <w:color w:val="auto"/>
        </w:rPr>
        <w:t xml:space="preserve">7.1.2. </w:t>
      </w:r>
      <w:r w:rsidRPr="00AB7ADE">
        <w:rPr>
          <w:color w:val="auto"/>
        </w:rPr>
        <w:t xml:space="preserve">Governors should receive a termly report from the </w:t>
      </w:r>
      <w:proofErr w:type="spellStart"/>
      <w:r w:rsidRPr="00AB7ADE">
        <w:rPr>
          <w:color w:val="auto"/>
        </w:rPr>
        <w:t>Headteacher</w:t>
      </w:r>
      <w:proofErr w:type="spellEnd"/>
      <w:r w:rsidRPr="00AB7ADE">
        <w:rPr>
          <w:color w:val="auto"/>
        </w:rPr>
        <w:t xml:space="preserve"> on the schools performance in dealing with prejudice based incidents and hate crimes </w:t>
      </w:r>
    </w:p>
    <w:p w:rsidR="00D320C9" w:rsidRPr="00AB7ADE" w:rsidRDefault="00D320C9" w:rsidP="007508F3">
      <w:pPr>
        <w:pStyle w:val="Default"/>
        <w:rPr>
          <w:color w:val="auto"/>
        </w:rPr>
      </w:pPr>
    </w:p>
    <w:p w:rsidR="004F7DF7" w:rsidRDefault="004F7DF7" w:rsidP="007508F3">
      <w:pPr>
        <w:pStyle w:val="Default"/>
        <w:rPr>
          <w:color w:val="auto"/>
        </w:rPr>
      </w:pPr>
      <w:r w:rsidRPr="00AB7ADE">
        <w:rPr>
          <w:b/>
          <w:bCs/>
          <w:color w:val="auto"/>
        </w:rPr>
        <w:t xml:space="preserve">7.1.3. </w:t>
      </w:r>
      <w:r w:rsidRPr="00AB7ADE">
        <w:rPr>
          <w:color w:val="auto"/>
        </w:rPr>
        <w:t xml:space="preserve">Prejudice based incidents and hate crime can lead to pupils being permanently excluded. In these cases governors are responsible for deciding whether the exclusion made by the </w:t>
      </w:r>
      <w:proofErr w:type="spellStart"/>
      <w:r w:rsidRPr="00AB7ADE">
        <w:rPr>
          <w:color w:val="auto"/>
        </w:rPr>
        <w:t>Headteacher</w:t>
      </w:r>
      <w:proofErr w:type="spellEnd"/>
      <w:r w:rsidRPr="00AB7ADE">
        <w:rPr>
          <w:color w:val="auto"/>
        </w:rPr>
        <w:t xml:space="preserve"> should be upheld. </w:t>
      </w:r>
    </w:p>
    <w:p w:rsidR="00D320C9" w:rsidRPr="00AB7ADE" w:rsidRDefault="00D320C9" w:rsidP="007508F3">
      <w:pPr>
        <w:pStyle w:val="Default"/>
        <w:rPr>
          <w:color w:val="auto"/>
        </w:rPr>
      </w:pPr>
    </w:p>
    <w:p w:rsidR="004F7DF7" w:rsidRPr="00AB7ADE" w:rsidRDefault="004F7DF7" w:rsidP="007508F3">
      <w:pPr>
        <w:pStyle w:val="Default"/>
        <w:rPr>
          <w:color w:val="auto"/>
        </w:rPr>
      </w:pPr>
      <w:r w:rsidRPr="00AB7ADE">
        <w:rPr>
          <w:b/>
          <w:bCs/>
          <w:color w:val="auto"/>
        </w:rPr>
        <w:t xml:space="preserve">7.1.4. </w:t>
      </w:r>
      <w:r w:rsidRPr="00AB7ADE">
        <w:rPr>
          <w:color w:val="auto"/>
        </w:rPr>
        <w:t xml:space="preserve">Governors have a duty to ensure the school publishes sufficient information to show it has had due regard to considering the need to: </w:t>
      </w:r>
    </w:p>
    <w:p w:rsidR="004F7DF7" w:rsidRPr="00AB7ADE" w:rsidRDefault="004F7DF7" w:rsidP="00B76901">
      <w:pPr>
        <w:pStyle w:val="Default"/>
        <w:ind w:left="720"/>
        <w:rPr>
          <w:color w:val="auto"/>
        </w:rPr>
      </w:pPr>
      <w:r w:rsidRPr="00AB7ADE">
        <w:rPr>
          <w:color w:val="auto"/>
        </w:rPr>
        <w:t xml:space="preserve">• eliminate unlawful discrimination, harassment and victimisation and other conduct prohibited by the Equality Act 2010 </w:t>
      </w:r>
    </w:p>
    <w:p w:rsidR="004F7DF7" w:rsidRPr="00AB7ADE" w:rsidRDefault="004F7DF7" w:rsidP="00B76901">
      <w:pPr>
        <w:pStyle w:val="Default"/>
        <w:ind w:left="720"/>
        <w:rPr>
          <w:color w:val="auto"/>
        </w:rPr>
      </w:pPr>
      <w:r w:rsidRPr="00AB7ADE">
        <w:rPr>
          <w:color w:val="auto"/>
        </w:rPr>
        <w:t xml:space="preserve">• advance equality of opportunity between people from different groups </w:t>
      </w:r>
    </w:p>
    <w:p w:rsidR="004F7DF7" w:rsidRDefault="004F7DF7" w:rsidP="00B76901">
      <w:pPr>
        <w:pStyle w:val="Default"/>
        <w:ind w:left="720"/>
        <w:rPr>
          <w:color w:val="auto"/>
        </w:rPr>
      </w:pPr>
      <w:r w:rsidRPr="00AB7ADE">
        <w:rPr>
          <w:color w:val="auto"/>
        </w:rPr>
        <w:t xml:space="preserve">• foster good relations between people from different groups. </w:t>
      </w:r>
    </w:p>
    <w:p w:rsidR="00D320C9" w:rsidRPr="00AB7ADE" w:rsidRDefault="00D320C9" w:rsidP="007508F3">
      <w:pPr>
        <w:pStyle w:val="Default"/>
        <w:rPr>
          <w:color w:val="auto"/>
        </w:rPr>
      </w:pPr>
    </w:p>
    <w:p w:rsidR="004F7DF7" w:rsidRPr="00AB7ADE" w:rsidRDefault="004F7DF7" w:rsidP="007508F3">
      <w:pPr>
        <w:pStyle w:val="Default"/>
        <w:rPr>
          <w:color w:val="auto"/>
        </w:rPr>
      </w:pPr>
      <w:r w:rsidRPr="00AB7ADE">
        <w:rPr>
          <w:b/>
          <w:bCs/>
          <w:color w:val="auto"/>
        </w:rPr>
        <w:t xml:space="preserve">7.2. </w:t>
      </w:r>
      <w:r w:rsidRPr="00AB7ADE">
        <w:rPr>
          <w:color w:val="auto"/>
        </w:rPr>
        <w:t xml:space="preserve">Having due regard means consciously thinking about these three aims and will require the school to monitor prejudice based incidents and analyse the results in order to: </w:t>
      </w:r>
    </w:p>
    <w:p w:rsidR="004F7DF7" w:rsidRPr="00AB7ADE" w:rsidRDefault="004F7DF7" w:rsidP="00B76901">
      <w:pPr>
        <w:pStyle w:val="Default"/>
        <w:ind w:left="720"/>
        <w:rPr>
          <w:color w:val="auto"/>
        </w:rPr>
      </w:pPr>
      <w:r w:rsidRPr="00AB7ADE">
        <w:rPr>
          <w:color w:val="auto"/>
        </w:rPr>
        <w:t xml:space="preserve">• get a full picture of the frequency and nature of prejudice based incidents and hate crimes </w:t>
      </w:r>
    </w:p>
    <w:p w:rsidR="004F7DF7" w:rsidRPr="00AB7ADE" w:rsidRDefault="004F7DF7" w:rsidP="00B76901">
      <w:pPr>
        <w:pStyle w:val="Default"/>
        <w:ind w:left="720"/>
        <w:rPr>
          <w:color w:val="auto"/>
        </w:rPr>
      </w:pPr>
      <w:r w:rsidRPr="00AB7ADE">
        <w:rPr>
          <w:color w:val="auto"/>
        </w:rPr>
        <w:t xml:space="preserve">• </w:t>
      </w:r>
      <w:proofErr w:type="gramStart"/>
      <w:r w:rsidRPr="00AB7ADE">
        <w:rPr>
          <w:color w:val="auto"/>
        </w:rPr>
        <w:t>measure</w:t>
      </w:r>
      <w:proofErr w:type="gramEnd"/>
      <w:r w:rsidRPr="00AB7ADE">
        <w:rPr>
          <w:color w:val="auto"/>
        </w:rPr>
        <w:t xml:space="preserve"> the effectiveness of the methods used by the school to respond to prejudice based incidents and hate crime </w:t>
      </w:r>
    </w:p>
    <w:p w:rsidR="004F7DF7" w:rsidRPr="00AB7ADE" w:rsidRDefault="004F7DF7" w:rsidP="00B76901">
      <w:pPr>
        <w:pStyle w:val="Default"/>
        <w:spacing w:after="100" w:afterAutospacing="1"/>
        <w:ind w:left="720"/>
        <w:rPr>
          <w:color w:val="auto"/>
        </w:rPr>
      </w:pPr>
      <w:r w:rsidRPr="00AB7ADE">
        <w:rPr>
          <w:color w:val="auto"/>
        </w:rPr>
        <w:t xml:space="preserve">• </w:t>
      </w:r>
      <w:proofErr w:type="gramStart"/>
      <w:r w:rsidRPr="00AB7ADE">
        <w:rPr>
          <w:color w:val="auto"/>
        </w:rPr>
        <w:t>use</w:t>
      </w:r>
      <w:proofErr w:type="gramEnd"/>
      <w:r w:rsidRPr="00AB7ADE">
        <w:rPr>
          <w:color w:val="auto"/>
        </w:rPr>
        <w:t xml:space="preserve"> the analysis as a baseline to change and develop the school’s practice for preventing and addressing prejudice based incidents and hate crimes. </w:t>
      </w:r>
    </w:p>
    <w:p w:rsidR="004F7DF7" w:rsidRPr="00AB7ADE" w:rsidRDefault="004F7DF7" w:rsidP="007508F3">
      <w:pPr>
        <w:pStyle w:val="Default"/>
        <w:rPr>
          <w:color w:val="auto"/>
        </w:rPr>
      </w:pPr>
      <w:r w:rsidRPr="00AB7ADE">
        <w:rPr>
          <w:b/>
          <w:bCs/>
          <w:color w:val="auto"/>
        </w:rPr>
        <w:t>8. MONITORING PREJUDICE BASED INCIDENTS AND HATE CRIME</w:t>
      </w:r>
    </w:p>
    <w:p w:rsidR="00D320C9" w:rsidRDefault="004F7DF7" w:rsidP="00B76901">
      <w:pPr>
        <w:pStyle w:val="Default"/>
        <w:pageBreakBefore/>
        <w:spacing w:after="100" w:afterAutospacing="1"/>
        <w:rPr>
          <w:color w:val="auto"/>
        </w:rPr>
      </w:pPr>
      <w:r w:rsidRPr="00AB7ADE">
        <w:rPr>
          <w:b/>
          <w:bCs/>
          <w:color w:val="auto"/>
        </w:rPr>
        <w:lastRenderedPageBreak/>
        <w:t xml:space="preserve">8.1. </w:t>
      </w:r>
      <w:r w:rsidRPr="00AB7ADE">
        <w:rPr>
          <w:color w:val="auto"/>
        </w:rPr>
        <w:t>Schools should record details of the incident, the person(s) concerned and actions ta</w:t>
      </w:r>
      <w:r w:rsidR="007624C1">
        <w:rPr>
          <w:color w:val="auto"/>
        </w:rPr>
        <w:t>ken.</w:t>
      </w:r>
      <w:r w:rsidRPr="00AB7ADE">
        <w:rPr>
          <w:color w:val="auto"/>
        </w:rPr>
        <w:t xml:space="preserve"> </w:t>
      </w:r>
    </w:p>
    <w:p w:rsidR="004F7DF7" w:rsidRPr="004173E4" w:rsidRDefault="004F7DF7" w:rsidP="007508F3">
      <w:pPr>
        <w:pStyle w:val="Default"/>
        <w:spacing w:after="100" w:afterAutospacing="1"/>
      </w:pPr>
      <w:r w:rsidRPr="00AB7ADE">
        <w:rPr>
          <w:b/>
          <w:bCs/>
          <w:color w:val="auto"/>
        </w:rPr>
        <w:t xml:space="preserve">8.2. </w:t>
      </w:r>
      <w:r w:rsidR="00F36D5D">
        <w:rPr>
          <w:color w:val="auto"/>
        </w:rPr>
        <w:t>Details of each incident s</w:t>
      </w:r>
      <w:r w:rsidR="00507A6B">
        <w:rPr>
          <w:color w:val="auto"/>
        </w:rPr>
        <w:t>hould be recoded on the online reporting system</w:t>
      </w:r>
      <w:r w:rsidR="00F36D5D">
        <w:rPr>
          <w:color w:val="auto"/>
        </w:rPr>
        <w:t xml:space="preserve"> for North Yorkshire County Council </w:t>
      </w:r>
      <w:hyperlink r:id="rId11" w:history="1">
        <w:r w:rsidR="004173E4" w:rsidRPr="004173E4">
          <w:rPr>
            <w:rStyle w:val="Hyperlink"/>
          </w:rPr>
          <w:t>https://consult.northyorks.gov.uk/snapwebhost/s.asp?k=146952740744</w:t>
        </w:r>
      </w:hyperlink>
    </w:p>
    <w:p w:rsidR="004F7DF7" w:rsidRPr="00AB7ADE" w:rsidRDefault="004F7DF7" w:rsidP="007508F3">
      <w:pPr>
        <w:pStyle w:val="Default"/>
        <w:spacing w:after="100" w:afterAutospacing="1"/>
        <w:rPr>
          <w:color w:val="auto"/>
        </w:rPr>
      </w:pPr>
      <w:r w:rsidRPr="00AB7ADE">
        <w:rPr>
          <w:b/>
          <w:bCs/>
          <w:color w:val="auto"/>
        </w:rPr>
        <w:t xml:space="preserve">9. ANALYSING PREJUDICE BASED INCIDENTS AND HATE CRIME </w:t>
      </w:r>
    </w:p>
    <w:p w:rsidR="004F7DF7" w:rsidRPr="00AB7ADE" w:rsidRDefault="004F7DF7" w:rsidP="007508F3">
      <w:pPr>
        <w:pStyle w:val="Default"/>
        <w:rPr>
          <w:color w:val="auto"/>
        </w:rPr>
      </w:pPr>
      <w:r w:rsidRPr="00AB7ADE">
        <w:rPr>
          <w:b/>
          <w:bCs/>
          <w:color w:val="auto"/>
        </w:rPr>
        <w:t xml:space="preserve">9.1. </w:t>
      </w:r>
      <w:r w:rsidRPr="00AB7ADE">
        <w:rPr>
          <w:color w:val="auto"/>
        </w:rPr>
        <w:t xml:space="preserve">Crucial to eliminating incidents will be the school’s understanding of the number and nature of incidents that occur. The school should consider whether: </w:t>
      </w:r>
    </w:p>
    <w:p w:rsidR="004F7DF7" w:rsidRPr="00AB7ADE" w:rsidRDefault="004F7DF7" w:rsidP="00881B74">
      <w:pPr>
        <w:pStyle w:val="Default"/>
        <w:numPr>
          <w:ilvl w:val="0"/>
          <w:numId w:val="15"/>
        </w:numPr>
        <w:rPr>
          <w:color w:val="auto"/>
        </w:rPr>
      </w:pPr>
      <w:r w:rsidRPr="00AB7ADE">
        <w:rPr>
          <w:color w:val="auto"/>
        </w:rPr>
        <w:t>the numb</w:t>
      </w:r>
      <w:r w:rsidR="00F36D5D">
        <w:rPr>
          <w:color w:val="auto"/>
        </w:rPr>
        <w:t xml:space="preserve">er of incidents, especially a </w:t>
      </w:r>
      <w:r w:rsidR="004173E4">
        <w:rPr>
          <w:color w:val="auto"/>
        </w:rPr>
        <w:t>ni</w:t>
      </w:r>
      <w:r w:rsidR="004173E4" w:rsidRPr="00AB7ADE">
        <w:rPr>
          <w:color w:val="auto"/>
        </w:rPr>
        <w:t>l</w:t>
      </w:r>
      <w:r w:rsidRPr="00AB7ADE">
        <w:rPr>
          <w:color w:val="auto"/>
        </w:rPr>
        <w:t xml:space="preserve"> result, reflect the nature of community relations in the school </w:t>
      </w:r>
    </w:p>
    <w:p w:rsidR="004F7DF7" w:rsidRPr="00AB7ADE" w:rsidRDefault="004F7DF7" w:rsidP="00881B74">
      <w:pPr>
        <w:pStyle w:val="Default"/>
        <w:numPr>
          <w:ilvl w:val="0"/>
          <w:numId w:val="15"/>
        </w:numPr>
        <w:rPr>
          <w:color w:val="auto"/>
        </w:rPr>
      </w:pPr>
      <w:r w:rsidRPr="00AB7ADE">
        <w:rPr>
          <w:color w:val="auto"/>
        </w:rPr>
        <w:t xml:space="preserve">there is any trend in the nature of prejudice based incidents and hate crime i.e. are incidents predominantly homophobic, </w:t>
      </w:r>
      <w:proofErr w:type="spellStart"/>
      <w:r w:rsidRPr="00AB7ADE">
        <w:rPr>
          <w:color w:val="auto"/>
        </w:rPr>
        <w:t>disabilist</w:t>
      </w:r>
      <w:proofErr w:type="spellEnd"/>
      <w:r w:rsidRPr="00AB7ADE">
        <w:rPr>
          <w:color w:val="auto"/>
        </w:rPr>
        <w:t xml:space="preserve"> or racial </w:t>
      </w:r>
    </w:p>
    <w:p w:rsidR="004F7DF7" w:rsidRPr="00AB7ADE" w:rsidRDefault="004F7DF7" w:rsidP="00881B74">
      <w:pPr>
        <w:pStyle w:val="Default"/>
        <w:numPr>
          <w:ilvl w:val="0"/>
          <w:numId w:val="15"/>
        </w:numPr>
        <w:rPr>
          <w:color w:val="auto"/>
        </w:rPr>
      </w:pPr>
      <w:r w:rsidRPr="00AB7ADE">
        <w:rPr>
          <w:color w:val="auto"/>
        </w:rPr>
        <w:t xml:space="preserve">statistics provide evidence that policies and practices are working by the scale and number of incidents, and by the prevalence of repeat incidents </w:t>
      </w:r>
    </w:p>
    <w:p w:rsidR="004F7DF7" w:rsidRDefault="004F7DF7" w:rsidP="00881B74">
      <w:pPr>
        <w:pStyle w:val="Default"/>
        <w:numPr>
          <w:ilvl w:val="0"/>
          <w:numId w:val="15"/>
        </w:numPr>
        <w:rPr>
          <w:color w:val="auto"/>
        </w:rPr>
      </w:pPr>
      <w:proofErr w:type="gramStart"/>
      <w:r w:rsidRPr="00AB7ADE">
        <w:rPr>
          <w:color w:val="auto"/>
        </w:rPr>
        <w:t>they</w:t>
      </w:r>
      <w:proofErr w:type="gramEnd"/>
      <w:r w:rsidRPr="00AB7ADE">
        <w:rPr>
          <w:color w:val="auto"/>
        </w:rPr>
        <w:t xml:space="preserve"> can be confident that pupils feel at ease to report incidents. </w:t>
      </w:r>
    </w:p>
    <w:p w:rsidR="00D320C9" w:rsidRPr="00AB7ADE" w:rsidRDefault="00D320C9" w:rsidP="007508F3">
      <w:pPr>
        <w:pStyle w:val="Default"/>
        <w:rPr>
          <w:color w:val="auto"/>
        </w:rPr>
      </w:pPr>
    </w:p>
    <w:p w:rsidR="004F7DF7" w:rsidRPr="00AB7ADE" w:rsidRDefault="004F7DF7" w:rsidP="007508F3">
      <w:pPr>
        <w:pStyle w:val="Default"/>
        <w:spacing w:after="100" w:afterAutospacing="1"/>
        <w:rPr>
          <w:color w:val="auto"/>
        </w:rPr>
      </w:pPr>
      <w:r w:rsidRPr="00AB7ADE">
        <w:rPr>
          <w:b/>
          <w:bCs/>
          <w:color w:val="auto"/>
        </w:rPr>
        <w:t xml:space="preserve">9.2. </w:t>
      </w:r>
      <w:r w:rsidR="00F36D5D">
        <w:rPr>
          <w:color w:val="auto"/>
        </w:rPr>
        <w:t>The</w:t>
      </w:r>
      <w:r w:rsidRPr="00AB7ADE">
        <w:rPr>
          <w:color w:val="auto"/>
        </w:rPr>
        <w:t xml:space="preserve"> data </w:t>
      </w:r>
      <w:r w:rsidR="00F36D5D">
        <w:rPr>
          <w:color w:val="auto"/>
        </w:rPr>
        <w:t xml:space="preserve">from the SNAP reporting </w:t>
      </w:r>
      <w:r w:rsidRPr="00AB7ADE">
        <w:rPr>
          <w:color w:val="auto"/>
        </w:rPr>
        <w:t xml:space="preserve">will be used by </w:t>
      </w:r>
      <w:r w:rsidR="007508F3" w:rsidRPr="00AB7ADE">
        <w:rPr>
          <w:color w:val="auto"/>
        </w:rPr>
        <w:t xml:space="preserve">North Yorkshire County </w:t>
      </w:r>
      <w:r w:rsidRPr="00AB7ADE">
        <w:rPr>
          <w:color w:val="auto"/>
        </w:rPr>
        <w:t xml:space="preserve">Council to respond to significant issues from schools and the community in order to improve provision for all pupils. The data provided will be treated in strictest confidence and does not include information </w:t>
      </w:r>
      <w:r w:rsidR="00F36D5D">
        <w:rPr>
          <w:color w:val="auto"/>
        </w:rPr>
        <w:t xml:space="preserve">that would identify </w:t>
      </w:r>
      <w:r w:rsidRPr="00AB7ADE">
        <w:rPr>
          <w:color w:val="auto"/>
        </w:rPr>
        <w:t xml:space="preserve">individuals. </w:t>
      </w:r>
    </w:p>
    <w:p w:rsidR="004F7DF7" w:rsidRPr="00AB7ADE" w:rsidRDefault="004F7DF7" w:rsidP="007508F3">
      <w:pPr>
        <w:pStyle w:val="Default"/>
        <w:spacing w:after="100" w:afterAutospacing="1"/>
        <w:rPr>
          <w:color w:val="auto"/>
        </w:rPr>
      </w:pPr>
      <w:r w:rsidRPr="00AB7ADE">
        <w:rPr>
          <w:b/>
          <w:bCs/>
          <w:color w:val="auto"/>
        </w:rPr>
        <w:t xml:space="preserve">10. COMMUNITY TENSION </w:t>
      </w:r>
    </w:p>
    <w:p w:rsidR="004F7DF7" w:rsidRDefault="004F7DF7" w:rsidP="007508F3">
      <w:pPr>
        <w:pStyle w:val="Default"/>
        <w:rPr>
          <w:color w:val="auto"/>
        </w:rPr>
      </w:pPr>
      <w:r w:rsidRPr="00AB7ADE">
        <w:rPr>
          <w:b/>
          <w:bCs/>
          <w:color w:val="auto"/>
        </w:rPr>
        <w:t xml:space="preserve">10.1. </w:t>
      </w:r>
      <w:r w:rsidRPr="00AB7ADE">
        <w:rPr>
          <w:color w:val="auto"/>
        </w:rPr>
        <w:t xml:space="preserve">Behaviour that can be seen as possibly reflecting community tension within the school as a whole should be monitored e.g. where small groups of pupils form isolated groups within the playground or the classroom. </w:t>
      </w:r>
    </w:p>
    <w:p w:rsidR="00D320C9" w:rsidRPr="00AB7ADE" w:rsidRDefault="00D320C9" w:rsidP="007508F3">
      <w:pPr>
        <w:pStyle w:val="Default"/>
        <w:rPr>
          <w:color w:val="auto"/>
        </w:rPr>
      </w:pPr>
    </w:p>
    <w:p w:rsidR="004F7DF7" w:rsidRDefault="004F7DF7" w:rsidP="007508F3">
      <w:pPr>
        <w:pStyle w:val="Default"/>
        <w:rPr>
          <w:color w:val="auto"/>
        </w:rPr>
      </w:pPr>
      <w:r w:rsidRPr="00AB7ADE">
        <w:rPr>
          <w:b/>
          <w:bCs/>
          <w:color w:val="auto"/>
        </w:rPr>
        <w:t xml:space="preserve">10.2. </w:t>
      </w:r>
      <w:r w:rsidRPr="00AB7ADE">
        <w:rPr>
          <w:color w:val="auto"/>
        </w:rPr>
        <w:t xml:space="preserve">Schools should continue to develop healthy relationships with their local communities. In order for a school to fully understand and enable pupils to achieve to their highest potential, they need to be aware of community issues. </w:t>
      </w:r>
    </w:p>
    <w:p w:rsidR="00D320C9" w:rsidRPr="00AB7ADE" w:rsidRDefault="00D320C9" w:rsidP="007508F3">
      <w:pPr>
        <w:pStyle w:val="Default"/>
        <w:rPr>
          <w:color w:val="auto"/>
        </w:rPr>
      </w:pPr>
    </w:p>
    <w:p w:rsidR="004F7DF7" w:rsidRPr="00AB7ADE" w:rsidRDefault="004F7DF7" w:rsidP="007508F3">
      <w:pPr>
        <w:pStyle w:val="Default"/>
        <w:spacing w:after="100" w:afterAutospacing="1"/>
        <w:rPr>
          <w:color w:val="auto"/>
        </w:rPr>
      </w:pPr>
      <w:r w:rsidRPr="00AB7ADE">
        <w:rPr>
          <w:b/>
          <w:bCs/>
          <w:color w:val="auto"/>
        </w:rPr>
        <w:t xml:space="preserve">10.3. </w:t>
      </w:r>
      <w:r w:rsidRPr="00AB7ADE">
        <w:rPr>
          <w:color w:val="auto"/>
        </w:rPr>
        <w:t xml:space="preserve">Schools should continue to involve and draw on the expertise of community members in the school curriculum and related activities. Schools should consider how they contribute towards integrating people into the community. </w:t>
      </w:r>
    </w:p>
    <w:p w:rsidR="004F7DF7" w:rsidRPr="00AB7ADE" w:rsidRDefault="004F7DF7" w:rsidP="007508F3">
      <w:pPr>
        <w:pStyle w:val="Default"/>
        <w:spacing w:after="100" w:afterAutospacing="1"/>
        <w:rPr>
          <w:color w:val="auto"/>
        </w:rPr>
      </w:pPr>
      <w:r w:rsidRPr="00AB7ADE">
        <w:rPr>
          <w:b/>
          <w:bCs/>
          <w:color w:val="auto"/>
        </w:rPr>
        <w:t xml:space="preserve">11. VICTIM SUPPORT </w:t>
      </w:r>
    </w:p>
    <w:p w:rsidR="004F7DF7" w:rsidRDefault="004F7DF7" w:rsidP="007508F3">
      <w:pPr>
        <w:pStyle w:val="Default"/>
        <w:rPr>
          <w:color w:val="auto"/>
        </w:rPr>
      </w:pPr>
      <w:r w:rsidRPr="00AB7ADE">
        <w:rPr>
          <w:b/>
          <w:bCs/>
          <w:color w:val="auto"/>
        </w:rPr>
        <w:t xml:space="preserve">11.1. </w:t>
      </w:r>
      <w:r w:rsidRPr="00AB7ADE">
        <w:rPr>
          <w:color w:val="auto"/>
        </w:rPr>
        <w:t xml:space="preserve">All schools should attach importance to comforting and supporting victims of prejudice based incidents and hate crime. Schools should endeavour to explain to the victim the actions taken in dealing with the perpetrator and express the attitude of the school towards such behaviour. </w:t>
      </w:r>
    </w:p>
    <w:p w:rsidR="00D320C9" w:rsidRPr="00AB7ADE" w:rsidRDefault="00D320C9" w:rsidP="007508F3">
      <w:pPr>
        <w:pStyle w:val="Default"/>
        <w:rPr>
          <w:color w:val="auto"/>
        </w:rPr>
      </w:pPr>
    </w:p>
    <w:p w:rsidR="00F27B4B" w:rsidRDefault="004F7DF7" w:rsidP="00F27B4B">
      <w:pPr>
        <w:pStyle w:val="Default"/>
        <w:rPr>
          <w:color w:val="auto"/>
        </w:rPr>
      </w:pPr>
      <w:r w:rsidRPr="00AB7ADE">
        <w:rPr>
          <w:b/>
          <w:bCs/>
          <w:color w:val="auto"/>
        </w:rPr>
        <w:t xml:space="preserve">11.2. </w:t>
      </w:r>
      <w:r w:rsidRPr="00AB7ADE">
        <w:rPr>
          <w:color w:val="auto"/>
        </w:rPr>
        <w:t>The school should allow the pupils or adults the opportunity to express their own concerns and feelings and provide further support and</w:t>
      </w:r>
      <w:r w:rsidR="00F27B4B">
        <w:rPr>
          <w:color w:val="auto"/>
        </w:rPr>
        <w:t xml:space="preserve"> counselling where necessary.</w:t>
      </w:r>
    </w:p>
    <w:p w:rsidR="00F27B4B" w:rsidRDefault="00F27B4B" w:rsidP="00F27B4B">
      <w:pPr>
        <w:pStyle w:val="Default"/>
        <w:rPr>
          <w:color w:val="auto"/>
        </w:rPr>
      </w:pPr>
    </w:p>
    <w:p w:rsidR="00F27B4B" w:rsidRDefault="00F27B4B" w:rsidP="00F27B4B">
      <w:pPr>
        <w:pStyle w:val="Default"/>
        <w:rPr>
          <w:color w:val="auto"/>
        </w:rPr>
      </w:pPr>
      <w:r w:rsidRPr="00F27B4B">
        <w:rPr>
          <w:b/>
          <w:color w:val="auto"/>
        </w:rPr>
        <w:t>11.3</w:t>
      </w:r>
      <w:r w:rsidRPr="00F27B4B">
        <w:rPr>
          <w:color w:val="auto"/>
        </w:rPr>
        <w:t xml:space="preserve">. In serious cases, the </w:t>
      </w:r>
      <w:proofErr w:type="spellStart"/>
      <w:r w:rsidRPr="00F27B4B">
        <w:rPr>
          <w:color w:val="auto"/>
        </w:rPr>
        <w:t>Headteacher</w:t>
      </w:r>
      <w:proofErr w:type="spellEnd"/>
      <w:r w:rsidRPr="00F27B4B">
        <w:rPr>
          <w:color w:val="auto"/>
        </w:rPr>
        <w:t xml:space="preserve"> should meet the parents of the victim to explain the action taken and to discuss the matter with them.</w:t>
      </w:r>
    </w:p>
    <w:p w:rsidR="00F27B4B" w:rsidRDefault="00F27B4B" w:rsidP="00F27B4B">
      <w:pPr>
        <w:pStyle w:val="Default"/>
        <w:rPr>
          <w:b/>
          <w:bCs/>
          <w:color w:val="auto"/>
        </w:rPr>
      </w:pPr>
    </w:p>
    <w:p w:rsidR="00F27B4B" w:rsidRDefault="00F27B4B" w:rsidP="00F27B4B">
      <w:pPr>
        <w:pStyle w:val="Default"/>
        <w:rPr>
          <w:b/>
          <w:bCs/>
          <w:color w:val="auto"/>
        </w:rPr>
      </w:pPr>
    </w:p>
    <w:p w:rsidR="00F27B4B" w:rsidRDefault="00F27B4B" w:rsidP="00F27B4B">
      <w:pPr>
        <w:pStyle w:val="Default"/>
        <w:rPr>
          <w:b/>
          <w:bCs/>
          <w:color w:val="auto"/>
        </w:rPr>
      </w:pPr>
    </w:p>
    <w:p w:rsidR="00F27B4B" w:rsidRDefault="00F27B4B" w:rsidP="00F27B4B">
      <w:pPr>
        <w:pStyle w:val="Default"/>
        <w:rPr>
          <w:b/>
          <w:bCs/>
          <w:color w:val="auto"/>
        </w:rPr>
      </w:pPr>
    </w:p>
    <w:p w:rsidR="00F27B4B" w:rsidRDefault="00F27B4B" w:rsidP="00F27B4B">
      <w:pPr>
        <w:pStyle w:val="Default"/>
        <w:rPr>
          <w:b/>
          <w:bCs/>
          <w:color w:val="auto"/>
        </w:rPr>
      </w:pPr>
    </w:p>
    <w:p w:rsidR="00F27B4B" w:rsidRDefault="00F27B4B" w:rsidP="00F27B4B">
      <w:pPr>
        <w:pStyle w:val="Default"/>
        <w:rPr>
          <w:b/>
          <w:bCs/>
          <w:color w:val="auto"/>
        </w:rPr>
      </w:pPr>
    </w:p>
    <w:p w:rsidR="00F27B4B" w:rsidRDefault="00F27B4B" w:rsidP="00F27B4B">
      <w:pPr>
        <w:pStyle w:val="Default"/>
        <w:rPr>
          <w:b/>
          <w:bCs/>
          <w:color w:val="auto"/>
        </w:rPr>
      </w:pPr>
    </w:p>
    <w:p w:rsidR="00F27B4B" w:rsidRPr="00F27B4B" w:rsidRDefault="00F27B4B" w:rsidP="00F27B4B">
      <w:pPr>
        <w:pStyle w:val="Default"/>
        <w:rPr>
          <w:color w:val="auto"/>
        </w:rPr>
        <w:sectPr w:rsidR="00F27B4B" w:rsidRPr="00F27B4B" w:rsidSect="007508F3">
          <w:type w:val="continuous"/>
          <w:pgSz w:w="11904" w:h="17340"/>
          <w:pgMar w:top="720" w:right="680" w:bottom="624" w:left="720" w:header="720" w:footer="720" w:gutter="0"/>
          <w:cols w:space="720"/>
          <w:noEndnote/>
          <w:docGrid w:linePitch="299"/>
        </w:sectPr>
      </w:pPr>
    </w:p>
    <w:p w:rsidR="004F7DF7" w:rsidRPr="00AB7ADE" w:rsidRDefault="004F7DF7" w:rsidP="007508F3">
      <w:pPr>
        <w:pStyle w:val="Default"/>
        <w:spacing w:after="100" w:afterAutospacing="1"/>
        <w:rPr>
          <w:color w:val="auto"/>
        </w:rPr>
      </w:pPr>
      <w:r w:rsidRPr="00AB7ADE">
        <w:rPr>
          <w:b/>
          <w:bCs/>
          <w:color w:val="auto"/>
        </w:rPr>
        <w:lastRenderedPageBreak/>
        <w:t xml:space="preserve">12. SOURCES OF HELP, ADVICE AND INFORMATION </w:t>
      </w:r>
    </w:p>
    <w:p w:rsidR="004F7DF7" w:rsidRPr="00AB7ADE" w:rsidRDefault="004F7DF7" w:rsidP="004F7DF7">
      <w:pPr>
        <w:pStyle w:val="Default"/>
        <w:rPr>
          <w:b/>
          <w:bCs/>
          <w:color w:val="auto"/>
        </w:rPr>
      </w:pPr>
      <w:r w:rsidRPr="00AB7ADE">
        <w:rPr>
          <w:b/>
          <w:bCs/>
          <w:color w:val="auto"/>
        </w:rPr>
        <w:t xml:space="preserve">12.1. </w:t>
      </w:r>
    </w:p>
    <w:p w:rsidR="007508F3" w:rsidRPr="00AB7ADE" w:rsidRDefault="007508F3" w:rsidP="004F7DF7">
      <w:pPr>
        <w:pStyle w:val="Default"/>
        <w:rPr>
          <w:b/>
          <w:bCs/>
          <w:color w:val="auto"/>
        </w:rPr>
      </w:pPr>
    </w:p>
    <w:tbl>
      <w:tblPr>
        <w:tblStyle w:val="TableGrid"/>
        <w:tblW w:w="0" w:type="auto"/>
        <w:tblLayout w:type="fixed"/>
        <w:tblLook w:val="04A0" w:firstRow="1" w:lastRow="0" w:firstColumn="1" w:lastColumn="0" w:noHBand="0" w:noVBand="1"/>
      </w:tblPr>
      <w:tblGrid>
        <w:gridCol w:w="2660"/>
        <w:gridCol w:w="3402"/>
        <w:gridCol w:w="4658"/>
      </w:tblGrid>
      <w:tr w:rsidR="00693394" w:rsidRPr="00AB7ADE" w:rsidTr="00B31B0E">
        <w:tc>
          <w:tcPr>
            <w:tcW w:w="2660" w:type="dxa"/>
          </w:tcPr>
          <w:p w:rsidR="00693394" w:rsidRPr="00AB7ADE" w:rsidRDefault="00693394" w:rsidP="004F7DF7">
            <w:pPr>
              <w:pStyle w:val="Default"/>
              <w:rPr>
                <w:color w:val="auto"/>
              </w:rPr>
            </w:pPr>
            <w:r w:rsidRPr="00AB7ADE">
              <w:rPr>
                <w:b/>
                <w:bCs/>
                <w:color w:val="auto"/>
              </w:rPr>
              <w:t xml:space="preserve">Equality area or specific protected characteristic </w:t>
            </w:r>
          </w:p>
        </w:tc>
        <w:tc>
          <w:tcPr>
            <w:tcW w:w="3402" w:type="dxa"/>
          </w:tcPr>
          <w:p w:rsidR="00693394" w:rsidRPr="00AB7ADE" w:rsidRDefault="00693394" w:rsidP="004F7DF7">
            <w:pPr>
              <w:pStyle w:val="Default"/>
              <w:rPr>
                <w:color w:val="auto"/>
              </w:rPr>
            </w:pPr>
            <w:r w:rsidRPr="00AB7ADE">
              <w:rPr>
                <w:b/>
                <w:bCs/>
                <w:color w:val="auto"/>
              </w:rPr>
              <w:t>Organisation</w:t>
            </w:r>
          </w:p>
        </w:tc>
        <w:tc>
          <w:tcPr>
            <w:tcW w:w="4658" w:type="dxa"/>
          </w:tcPr>
          <w:p w:rsidR="00693394" w:rsidRPr="00AB7ADE" w:rsidRDefault="00693394" w:rsidP="00693394">
            <w:pPr>
              <w:pStyle w:val="Default"/>
              <w:rPr>
                <w:color w:val="auto"/>
              </w:rPr>
            </w:pPr>
            <w:r w:rsidRPr="00AB7ADE">
              <w:rPr>
                <w:b/>
                <w:bCs/>
                <w:color w:val="auto"/>
              </w:rPr>
              <w:t xml:space="preserve">Contact details </w:t>
            </w:r>
          </w:p>
          <w:p w:rsidR="00693394" w:rsidRPr="00AB7ADE" w:rsidRDefault="00693394" w:rsidP="004F7DF7">
            <w:pPr>
              <w:pStyle w:val="Default"/>
              <w:rPr>
                <w:color w:val="auto"/>
              </w:rPr>
            </w:pPr>
          </w:p>
        </w:tc>
      </w:tr>
      <w:tr w:rsidR="0056787B" w:rsidRPr="00AB7ADE" w:rsidTr="00B31B0E">
        <w:tc>
          <w:tcPr>
            <w:tcW w:w="2660" w:type="dxa"/>
          </w:tcPr>
          <w:p w:rsidR="0056787B" w:rsidRPr="00AB7ADE" w:rsidRDefault="0056787B" w:rsidP="00F36D5D">
            <w:pPr>
              <w:pStyle w:val="Default"/>
              <w:rPr>
                <w:color w:val="auto"/>
              </w:rPr>
            </w:pPr>
            <w:r w:rsidRPr="00AB7ADE">
              <w:rPr>
                <w:b/>
                <w:bCs/>
                <w:color w:val="auto"/>
              </w:rPr>
              <w:t xml:space="preserve">General: </w:t>
            </w:r>
            <w:r w:rsidRPr="00AB7ADE">
              <w:rPr>
                <w:color w:val="auto"/>
              </w:rPr>
              <w:t xml:space="preserve">relating to all protected characteristics particularly where a hate crime or potential hate crime is involved </w:t>
            </w:r>
          </w:p>
          <w:p w:rsidR="0056787B" w:rsidRPr="00AB7ADE" w:rsidRDefault="0056787B" w:rsidP="00F36D5D">
            <w:pPr>
              <w:pStyle w:val="Default"/>
              <w:rPr>
                <w:color w:val="auto"/>
              </w:rPr>
            </w:pPr>
          </w:p>
        </w:tc>
        <w:tc>
          <w:tcPr>
            <w:tcW w:w="3402" w:type="dxa"/>
          </w:tcPr>
          <w:p w:rsidR="0056787B" w:rsidRDefault="0056787B" w:rsidP="00F36D5D">
            <w:pPr>
              <w:pStyle w:val="Default"/>
              <w:rPr>
                <w:color w:val="auto"/>
              </w:rPr>
            </w:pPr>
            <w:r w:rsidRPr="00AB7ADE">
              <w:rPr>
                <w:color w:val="auto"/>
              </w:rPr>
              <w:t>North Yorkshire Police</w:t>
            </w:r>
          </w:p>
          <w:p w:rsidR="0056787B" w:rsidRDefault="0056787B" w:rsidP="00F36D5D">
            <w:pPr>
              <w:pStyle w:val="Default"/>
              <w:rPr>
                <w:color w:val="auto"/>
              </w:rPr>
            </w:pPr>
          </w:p>
          <w:p w:rsidR="0056787B" w:rsidRDefault="0056787B" w:rsidP="00F36D5D">
            <w:pPr>
              <w:pStyle w:val="Default"/>
              <w:rPr>
                <w:color w:val="auto"/>
              </w:rPr>
            </w:pPr>
          </w:p>
          <w:p w:rsidR="0056787B" w:rsidRDefault="0056787B" w:rsidP="00F36D5D">
            <w:pPr>
              <w:pStyle w:val="Default"/>
              <w:rPr>
                <w:color w:val="auto"/>
              </w:rPr>
            </w:pPr>
          </w:p>
          <w:p w:rsidR="0056787B" w:rsidRPr="00AB7ADE" w:rsidRDefault="0056787B" w:rsidP="00F36D5D">
            <w:pPr>
              <w:pStyle w:val="Default"/>
              <w:rPr>
                <w:color w:val="auto"/>
              </w:rPr>
            </w:pPr>
            <w:r>
              <w:rPr>
                <w:color w:val="auto"/>
              </w:rPr>
              <w:t>Stop Hate UK</w:t>
            </w:r>
          </w:p>
        </w:tc>
        <w:tc>
          <w:tcPr>
            <w:tcW w:w="4658" w:type="dxa"/>
          </w:tcPr>
          <w:p w:rsidR="0056787B" w:rsidRDefault="0056787B" w:rsidP="00F36D5D">
            <w:pPr>
              <w:pStyle w:val="Default"/>
              <w:rPr>
                <w:color w:val="auto"/>
              </w:rPr>
            </w:pPr>
            <w:r>
              <w:rPr>
                <w:color w:val="auto"/>
              </w:rPr>
              <w:t>Call 101 to report a Hate Crime</w:t>
            </w:r>
          </w:p>
          <w:p w:rsidR="0056787B" w:rsidRDefault="00E44164" w:rsidP="00F36D5D">
            <w:pPr>
              <w:pStyle w:val="Default"/>
              <w:rPr>
                <w:color w:val="auto"/>
              </w:rPr>
            </w:pPr>
            <w:hyperlink r:id="rId12" w:history="1">
              <w:r w:rsidR="0056787B" w:rsidRPr="00DD392F">
                <w:rPr>
                  <w:rStyle w:val="Hyperlink"/>
                </w:rPr>
                <w:t>general.enquiries@northyorkshire.pnn.police.uk</w:t>
              </w:r>
            </w:hyperlink>
          </w:p>
          <w:p w:rsidR="0056787B" w:rsidRDefault="0056787B" w:rsidP="00F36D5D">
            <w:pPr>
              <w:pStyle w:val="Default"/>
              <w:rPr>
                <w:color w:val="auto"/>
              </w:rPr>
            </w:pPr>
          </w:p>
          <w:p w:rsidR="0056787B" w:rsidRPr="00AB7ADE" w:rsidRDefault="0056787B" w:rsidP="00F36D5D">
            <w:pPr>
              <w:pStyle w:val="Default"/>
              <w:rPr>
                <w:color w:val="auto"/>
              </w:rPr>
            </w:pPr>
            <w:r w:rsidRPr="00E164A9">
              <w:rPr>
                <w:color w:val="auto"/>
              </w:rPr>
              <w:t>The Stop Hate UK helpline is available on 0800 138 1625 and is staffed by trained operators 24 hours a day.  An online chat service is also available on http://www.stophateuk.org/talk-to-us</w:t>
            </w:r>
          </w:p>
        </w:tc>
      </w:tr>
      <w:tr w:rsidR="0056787B" w:rsidRPr="00AB7ADE" w:rsidTr="00B31B0E">
        <w:tc>
          <w:tcPr>
            <w:tcW w:w="2660" w:type="dxa"/>
          </w:tcPr>
          <w:p w:rsidR="0056787B" w:rsidRPr="00AB7ADE" w:rsidRDefault="0056787B" w:rsidP="00693394">
            <w:pPr>
              <w:pStyle w:val="Default"/>
              <w:rPr>
                <w:color w:val="auto"/>
              </w:rPr>
            </w:pPr>
            <w:r w:rsidRPr="00AB7ADE">
              <w:rPr>
                <w:b/>
                <w:bCs/>
                <w:color w:val="auto"/>
              </w:rPr>
              <w:t xml:space="preserve">General: </w:t>
            </w:r>
            <w:r w:rsidRPr="00AB7ADE">
              <w:rPr>
                <w:color w:val="auto"/>
              </w:rPr>
              <w:t xml:space="preserve">relating to all protected characteristics </w:t>
            </w:r>
          </w:p>
          <w:p w:rsidR="0056787B" w:rsidRPr="00AB7ADE" w:rsidRDefault="0056787B" w:rsidP="004F7DF7">
            <w:pPr>
              <w:pStyle w:val="Default"/>
              <w:rPr>
                <w:color w:val="auto"/>
              </w:rPr>
            </w:pPr>
          </w:p>
        </w:tc>
        <w:tc>
          <w:tcPr>
            <w:tcW w:w="3402" w:type="dxa"/>
          </w:tcPr>
          <w:p w:rsidR="0056787B" w:rsidRDefault="00287C5B" w:rsidP="004F7DF7">
            <w:pPr>
              <w:pStyle w:val="Default"/>
              <w:rPr>
                <w:b/>
                <w:bCs/>
                <w:color w:val="auto"/>
              </w:rPr>
            </w:pPr>
            <w:r>
              <w:rPr>
                <w:color w:val="auto"/>
              </w:rPr>
              <w:t>North Yorkshire Count</w:t>
            </w:r>
            <w:r w:rsidR="0056787B" w:rsidRPr="00AB7ADE">
              <w:rPr>
                <w:color w:val="auto"/>
              </w:rPr>
              <w:t>y Council</w:t>
            </w:r>
            <w:r w:rsidR="0056787B" w:rsidRPr="00AB7ADE">
              <w:rPr>
                <w:b/>
                <w:bCs/>
                <w:color w:val="auto"/>
              </w:rPr>
              <w:t xml:space="preserve"> Corporate Equality and Diversity</w:t>
            </w:r>
            <w:r w:rsidR="0056787B">
              <w:rPr>
                <w:b/>
                <w:bCs/>
                <w:color w:val="auto"/>
              </w:rPr>
              <w:t xml:space="preserve"> group</w:t>
            </w:r>
          </w:p>
          <w:p w:rsidR="0056787B" w:rsidRPr="00AB7ADE" w:rsidRDefault="0056787B" w:rsidP="004F7DF7">
            <w:pPr>
              <w:pStyle w:val="Default"/>
              <w:rPr>
                <w:color w:val="auto"/>
              </w:rPr>
            </w:pPr>
          </w:p>
        </w:tc>
        <w:tc>
          <w:tcPr>
            <w:tcW w:w="4658" w:type="dxa"/>
          </w:tcPr>
          <w:p w:rsidR="00287C5B" w:rsidRPr="00AB7ADE" w:rsidRDefault="00B056D8" w:rsidP="004F7DF7">
            <w:pPr>
              <w:pStyle w:val="Default"/>
              <w:rPr>
                <w:color w:val="auto"/>
              </w:rPr>
            </w:pPr>
            <w:r w:rsidRPr="00B056D8">
              <w:rPr>
                <w:color w:val="auto"/>
              </w:rPr>
              <w:t>D</w:t>
            </w:r>
            <w:r>
              <w:rPr>
                <w:color w:val="auto"/>
              </w:rPr>
              <w:t xml:space="preserve">eborah </w:t>
            </w:r>
            <w:proofErr w:type="spellStart"/>
            <w:r>
              <w:rPr>
                <w:color w:val="auto"/>
              </w:rPr>
              <w:t>Hugill</w:t>
            </w:r>
            <w:proofErr w:type="spellEnd"/>
            <w:r>
              <w:rPr>
                <w:color w:val="auto"/>
              </w:rPr>
              <w:t xml:space="preserve"> </w:t>
            </w:r>
            <w:r w:rsidRPr="00B056D8">
              <w:rPr>
                <w:color w:val="auto"/>
              </w:rPr>
              <w:t>D</w:t>
            </w:r>
            <w:r>
              <w:rPr>
                <w:color w:val="auto"/>
              </w:rPr>
              <w:t>eborah.Hugill@northyorks.gov.uk</w:t>
            </w:r>
          </w:p>
        </w:tc>
      </w:tr>
      <w:tr w:rsidR="0056787B" w:rsidRPr="00AB7ADE" w:rsidTr="00B31B0E">
        <w:tc>
          <w:tcPr>
            <w:tcW w:w="2660" w:type="dxa"/>
          </w:tcPr>
          <w:p w:rsidR="0056787B" w:rsidRPr="00AB7ADE" w:rsidRDefault="0056787B" w:rsidP="00693394">
            <w:pPr>
              <w:pStyle w:val="Default"/>
              <w:rPr>
                <w:b/>
                <w:bCs/>
                <w:color w:val="auto"/>
              </w:rPr>
            </w:pPr>
            <w:r w:rsidRPr="00AB7ADE">
              <w:rPr>
                <w:b/>
                <w:bCs/>
                <w:color w:val="auto"/>
              </w:rPr>
              <w:t xml:space="preserve">General; </w:t>
            </w:r>
            <w:r w:rsidRPr="00AB7ADE">
              <w:rPr>
                <w:bCs/>
                <w:color w:val="auto"/>
              </w:rPr>
              <w:t>for advice and support on equalities duties and any issues relating to ethnicity and faith</w:t>
            </w:r>
            <w:r w:rsidRPr="00AB7ADE">
              <w:rPr>
                <w:b/>
                <w:bCs/>
                <w:color w:val="auto"/>
              </w:rPr>
              <w:t xml:space="preserve"> </w:t>
            </w:r>
          </w:p>
        </w:tc>
        <w:tc>
          <w:tcPr>
            <w:tcW w:w="3402" w:type="dxa"/>
          </w:tcPr>
          <w:p w:rsidR="0056787B" w:rsidRPr="00AB7ADE" w:rsidRDefault="0056787B" w:rsidP="00693394">
            <w:pPr>
              <w:pStyle w:val="Default"/>
              <w:rPr>
                <w:color w:val="auto"/>
              </w:rPr>
            </w:pPr>
            <w:r w:rsidRPr="00AB7ADE">
              <w:rPr>
                <w:color w:val="auto"/>
              </w:rPr>
              <w:t>Vulnerable Learners Team</w:t>
            </w:r>
          </w:p>
          <w:p w:rsidR="0056787B" w:rsidRDefault="0056787B" w:rsidP="00693394">
            <w:pPr>
              <w:pStyle w:val="Default"/>
              <w:rPr>
                <w:color w:val="auto"/>
              </w:rPr>
            </w:pPr>
            <w:r w:rsidRPr="00AB7ADE">
              <w:rPr>
                <w:color w:val="auto"/>
              </w:rPr>
              <w:t>Education and Skills</w:t>
            </w:r>
          </w:p>
          <w:p w:rsidR="0056787B" w:rsidRDefault="0056787B" w:rsidP="00693394">
            <w:pPr>
              <w:pStyle w:val="Default"/>
              <w:rPr>
                <w:color w:val="auto"/>
              </w:rPr>
            </w:pPr>
          </w:p>
          <w:p w:rsidR="0056787B" w:rsidRDefault="0056787B" w:rsidP="00693394">
            <w:pPr>
              <w:pStyle w:val="Default"/>
              <w:rPr>
                <w:color w:val="auto"/>
              </w:rPr>
            </w:pPr>
          </w:p>
          <w:p w:rsidR="0056787B" w:rsidRPr="00AB7ADE" w:rsidRDefault="0056787B" w:rsidP="00693394">
            <w:pPr>
              <w:pStyle w:val="Default"/>
              <w:rPr>
                <w:color w:val="auto"/>
              </w:rPr>
            </w:pPr>
          </w:p>
        </w:tc>
        <w:tc>
          <w:tcPr>
            <w:tcW w:w="4658" w:type="dxa"/>
          </w:tcPr>
          <w:p w:rsidR="0056787B" w:rsidRPr="00AB7ADE" w:rsidRDefault="0056787B" w:rsidP="004F7DF7">
            <w:pPr>
              <w:pStyle w:val="Default"/>
              <w:rPr>
                <w:color w:val="auto"/>
              </w:rPr>
            </w:pPr>
            <w:r w:rsidRPr="00AB7ADE">
              <w:rPr>
                <w:color w:val="auto"/>
              </w:rPr>
              <w:t>Equalities Adviser: Rebecca Swift</w:t>
            </w:r>
          </w:p>
          <w:p w:rsidR="0056787B" w:rsidRPr="00AB7ADE" w:rsidRDefault="0056787B" w:rsidP="004F7DF7">
            <w:pPr>
              <w:pStyle w:val="Default"/>
              <w:rPr>
                <w:color w:val="auto"/>
              </w:rPr>
            </w:pPr>
            <w:r w:rsidRPr="00AB7ADE">
              <w:rPr>
                <w:color w:val="auto"/>
              </w:rPr>
              <w:t>Rebecca.swift@northyorks.gov.uk</w:t>
            </w:r>
          </w:p>
          <w:p w:rsidR="0056787B" w:rsidRPr="00AB7ADE" w:rsidRDefault="0056787B" w:rsidP="004F7DF7">
            <w:pPr>
              <w:pStyle w:val="Default"/>
              <w:rPr>
                <w:color w:val="auto"/>
              </w:rPr>
            </w:pPr>
          </w:p>
        </w:tc>
      </w:tr>
      <w:tr w:rsidR="0056787B" w:rsidRPr="00AB7ADE" w:rsidTr="00B31B0E">
        <w:tc>
          <w:tcPr>
            <w:tcW w:w="2660" w:type="dxa"/>
          </w:tcPr>
          <w:p w:rsidR="0056787B" w:rsidRPr="00AB7ADE" w:rsidRDefault="0056787B" w:rsidP="004F7DF7">
            <w:pPr>
              <w:pStyle w:val="Default"/>
              <w:rPr>
                <w:color w:val="auto"/>
              </w:rPr>
            </w:pPr>
            <w:r w:rsidRPr="00AB7ADE">
              <w:rPr>
                <w:b/>
                <w:bCs/>
                <w:color w:val="auto"/>
              </w:rPr>
              <w:t xml:space="preserve">General: </w:t>
            </w:r>
            <w:r w:rsidRPr="00AB7ADE">
              <w:rPr>
                <w:color w:val="auto"/>
              </w:rPr>
              <w:t>for advice on PSH</w:t>
            </w:r>
            <w:r>
              <w:rPr>
                <w:color w:val="auto"/>
              </w:rPr>
              <w:t xml:space="preserve">E and citizenship curriculum, </w:t>
            </w:r>
            <w:r w:rsidRPr="00AB7ADE">
              <w:rPr>
                <w:color w:val="auto"/>
              </w:rPr>
              <w:t xml:space="preserve"> working with LGBT young people </w:t>
            </w:r>
            <w:r>
              <w:rPr>
                <w:color w:val="auto"/>
              </w:rPr>
              <w:t>and anti -bullying</w:t>
            </w:r>
          </w:p>
        </w:tc>
        <w:tc>
          <w:tcPr>
            <w:tcW w:w="3402" w:type="dxa"/>
          </w:tcPr>
          <w:p w:rsidR="0056787B" w:rsidRPr="00AB7ADE" w:rsidRDefault="0056787B" w:rsidP="004F7DF7">
            <w:pPr>
              <w:pStyle w:val="Default"/>
              <w:rPr>
                <w:color w:val="auto"/>
              </w:rPr>
            </w:pPr>
            <w:r w:rsidRPr="00AB7ADE">
              <w:rPr>
                <w:color w:val="auto"/>
              </w:rPr>
              <w:t>Vulnerable Learners Team</w:t>
            </w:r>
          </w:p>
          <w:p w:rsidR="0056787B" w:rsidRPr="00AB7ADE" w:rsidRDefault="0056787B" w:rsidP="004F7DF7">
            <w:pPr>
              <w:pStyle w:val="Default"/>
              <w:rPr>
                <w:color w:val="auto"/>
              </w:rPr>
            </w:pPr>
            <w:r w:rsidRPr="00AB7ADE">
              <w:rPr>
                <w:color w:val="auto"/>
              </w:rPr>
              <w:t>Education and Skills</w:t>
            </w:r>
          </w:p>
        </w:tc>
        <w:tc>
          <w:tcPr>
            <w:tcW w:w="4658" w:type="dxa"/>
          </w:tcPr>
          <w:p w:rsidR="0056787B" w:rsidRPr="00AB7ADE" w:rsidRDefault="0056787B" w:rsidP="004F7DF7">
            <w:pPr>
              <w:pStyle w:val="Default"/>
              <w:rPr>
                <w:color w:val="auto"/>
              </w:rPr>
            </w:pPr>
            <w:r w:rsidRPr="00AB7ADE">
              <w:rPr>
                <w:color w:val="auto"/>
              </w:rPr>
              <w:t>Health and Wellbeing Adviser: Clare Barrowman</w:t>
            </w:r>
          </w:p>
          <w:p w:rsidR="0056787B" w:rsidRPr="00AB7ADE" w:rsidRDefault="0056787B" w:rsidP="004F7DF7">
            <w:pPr>
              <w:pStyle w:val="Default"/>
              <w:rPr>
                <w:color w:val="auto"/>
              </w:rPr>
            </w:pPr>
          </w:p>
          <w:p w:rsidR="0056787B" w:rsidRPr="00AB7ADE" w:rsidRDefault="0056787B" w:rsidP="004F7DF7">
            <w:pPr>
              <w:pStyle w:val="Default"/>
              <w:rPr>
                <w:color w:val="auto"/>
              </w:rPr>
            </w:pPr>
            <w:r w:rsidRPr="00AB7ADE">
              <w:rPr>
                <w:color w:val="auto"/>
              </w:rPr>
              <w:t>Clare.barrowman@northyorks.gov.uk</w:t>
            </w:r>
          </w:p>
          <w:p w:rsidR="0056787B" w:rsidRPr="00AB7ADE" w:rsidRDefault="0056787B" w:rsidP="004F7DF7">
            <w:pPr>
              <w:pStyle w:val="Default"/>
              <w:rPr>
                <w:color w:val="auto"/>
              </w:rPr>
            </w:pPr>
          </w:p>
        </w:tc>
      </w:tr>
      <w:tr w:rsidR="0056787B" w:rsidRPr="00AB7ADE" w:rsidTr="00B31B0E">
        <w:tc>
          <w:tcPr>
            <w:tcW w:w="2660" w:type="dxa"/>
          </w:tcPr>
          <w:p w:rsidR="0056787B" w:rsidRPr="00AB7ADE" w:rsidRDefault="0056787B" w:rsidP="00CC5A7F">
            <w:pPr>
              <w:pStyle w:val="Default"/>
              <w:rPr>
                <w:color w:val="auto"/>
              </w:rPr>
            </w:pPr>
            <w:r w:rsidRPr="00AB7ADE">
              <w:rPr>
                <w:b/>
                <w:color w:val="auto"/>
              </w:rPr>
              <w:t>General:</w:t>
            </w:r>
            <w:r w:rsidRPr="00AB7ADE">
              <w:rPr>
                <w:color w:val="auto"/>
              </w:rPr>
              <w:t xml:space="preserve"> for advice on </w:t>
            </w:r>
            <w:r>
              <w:rPr>
                <w:color w:val="auto"/>
              </w:rPr>
              <w:t xml:space="preserve">the social and emotional health aspects of </w:t>
            </w:r>
            <w:r w:rsidRPr="00AB7ADE">
              <w:rPr>
                <w:color w:val="auto"/>
              </w:rPr>
              <w:t>incidents in relation to all protected characteristics (for pupils)</w:t>
            </w:r>
          </w:p>
        </w:tc>
        <w:tc>
          <w:tcPr>
            <w:tcW w:w="3402" w:type="dxa"/>
          </w:tcPr>
          <w:p w:rsidR="0056787B" w:rsidRPr="00AB7ADE" w:rsidRDefault="0056787B" w:rsidP="004F7DF7">
            <w:pPr>
              <w:pStyle w:val="Default"/>
              <w:rPr>
                <w:color w:val="auto"/>
              </w:rPr>
            </w:pPr>
            <w:r w:rsidRPr="00AB7ADE">
              <w:rPr>
                <w:color w:val="auto"/>
              </w:rPr>
              <w:t>Behaviour and attendance team</w:t>
            </w:r>
          </w:p>
          <w:p w:rsidR="0056787B" w:rsidRPr="00AB7ADE" w:rsidRDefault="0056787B" w:rsidP="004F7DF7">
            <w:pPr>
              <w:pStyle w:val="Default"/>
              <w:rPr>
                <w:color w:val="auto"/>
              </w:rPr>
            </w:pPr>
            <w:r w:rsidRPr="00AB7ADE">
              <w:rPr>
                <w:color w:val="auto"/>
              </w:rPr>
              <w:t>Inclusive Education</w:t>
            </w:r>
          </w:p>
        </w:tc>
        <w:tc>
          <w:tcPr>
            <w:tcW w:w="4658" w:type="dxa"/>
          </w:tcPr>
          <w:p w:rsidR="0056787B" w:rsidRDefault="0056787B" w:rsidP="004F7DF7">
            <w:pPr>
              <w:pStyle w:val="Default"/>
              <w:rPr>
                <w:color w:val="auto"/>
              </w:rPr>
            </w:pPr>
            <w:r>
              <w:rPr>
                <w:color w:val="auto"/>
              </w:rPr>
              <w:t>Lead advisor for S</w:t>
            </w:r>
            <w:r w:rsidRPr="00AA3978">
              <w:rPr>
                <w:color w:val="auto"/>
              </w:rPr>
              <w:t>ocial</w:t>
            </w:r>
            <w:r>
              <w:rPr>
                <w:color w:val="auto"/>
              </w:rPr>
              <w:t>,</w:t>
            </w:r>
            <w:r w:rsidRPr="00AA3978">
              <w:rPr>
                <w:color w:val="auto"/>
              </w:rPr>
              <w:t xml:space="preserve"> emotional mental health, Inclusion (CYPS)</w:t>
            </w:r>
          </w:p>
          <w:p w:rsidR="0056787B" w:rsidRDefault="0056787B" w:rsidP="004F7DF7">
            <w:pPr>
              <w:pStyle w:val="Default"/>
              <w:rPr>
                <w:color w:val="auto"/>
              </w:rPr>
            </w:pPr>
            <w:r>
              <w:rPr>
                <w:color w:val="auto"/>
              </w:rPr>
              <w:t xml:space="preserve">Cerys </w:t>
            </w:r>
            <w:proofErr w:type="spellStart"/>
            <w:r>
              <w:rPr>
                <w:color w:val="auto"/>
              </w:rPr>
              <w:t>Townend</w:t>
            </w:r>
            <w:proofErr w:type="spellEnd"/>
          </w:p>
          <w:p w:rsidR="0056787B" w:rsidRPr="00AB7ADE" w:rsidRDefault="0056787B" w:rsidP="004F7DF7">
            <w:pPr>
              <w:pStyle w:val="Default"/>
              <w:rPr>
                <w:color w:val="auto"/>
              </w:rPr>
            </w:pPr>
            <w:r>
              <w:rPr>
                <w:color w:val="auto"/>
              </w:rPr>
              <w:t>Cerys.townend@northyorks.gov.uk</w:t>
            </w:r>
          </w:p>
        </w:tc>
      </w:tr>
      <w:tr w:rsidR="0056787B" w:rsidRPr="00AB7ADE" w:rsidTr="00B31B0E">
        <w:tc>
          <w:tcPr>
            <w:tcW w:w="2660" w:type="dxa"/>
          </w:tcPr>
          <w:p w:rsidR="0056787B" w:rsidRPr="00AB7ADE" w:rsidRDefault="0056787B" w:rsidP="00AB7ADE">
            <w:pPr>
              <w:pStyle w:val="Default"/>
              <w:rPr>
                <w:color w:val="auto"/>
              </w:rPr>
            </w:pPr>
            <w:r w:rsidRPr="00AB7ADE">
              <w:rPr>
                <w:b/>
                <w:bCs/>
                <w:color w:val="auto"/>
              </w:rPr>
              <w:t xml:space="preserve">Victim Support </w:t>
            </w:r>
          </w:p>
          <w:p w:rsidR="0056787B" w:rsidRPr="00AB7ADE" w:rsidRDefault="0056787B" w:rsidP="00AB7ADE">
            <w:pPr>
              <w:pStyle w:val="Default"/>
              <w:rPr>
                <w:color w:val="auto"/>
              </w:rPr>
            </w:pPr>
          </w:p>
          <w:p w:rsidR="0056787B" w:rsidRPr="00AB7ADE" w:rsidRDefault="0056787B" w:rsidP="004F7DF7">
            <w:pPr>
              <w:pStyle w:val="Default"/>
              <w:rPr>
                <w:color w:val="auto"/>
              </w:rPr>
            </w:pPr>
          </w:p>
        </w:tc>
        <w:tc>
          <w:tcPr>
            <w:tcW w:w="3402" w:type="dxa"/>
          </w:tcPr>
          <w:p w:rsidR="0056787B" w:rsidRPr="00AB7ADE" w:rsidRDefault="0056787B" w:rsidP="004F7DF7">
            <w:pPr>
              <w:pStyle w:val="Default"/>
              <w:rPr>
                <w:color w:val="auto"/>
              </w:rPr>
            </w:pPr>
            <w:r w:rsidRPr="00AB7ADE">
              <w:rPr>
                <w:color w:val="auto"/>
              </w:rPr>
              <w:t>Victim support</w:t>
            </w:r>
          </w:p>
        </w:tc>
        <w:tc>
          <w:tcPr>
            <w:tcW w:w="4658" w:type="dxa"/>
          </w:tcPr>
          <w:p w:rsidR="0056787B" w:rsidRPr="00AB7ADE" w:rsidRDefault="0056787B" w:rsidP="00AB7ADE">
            <w:pPr>
              <w:pStyle w:val="Default"/>
              <w:rPr>
                <w:color w:val="auto"/>
              </w:rPr>
            </w:pPr>
            <w:r w:rsidRPr="00AB7ADE">
              <w:rPr>
                <w:color w:val="auto"/>
              </w:rPr>
              <w:t xml:space="preserve">www.victimsupport.org </w:t>
            </w:r>
          </w:p>
          <w:p w:rsidR="0056787B" w:rsidRPr="00AB7ADE" w:rsidRDefault="0056787B" w:rsidP="00AB7ADE">
            <w:pPr>
              <w:pStyle w:val="Default"/>
              <w:rPr>
                <w:color w:val="auto"/>
              </w:rPr>
            </w:pPr>
            <w:r w:rsidRPr="00AB7ADE">
              <w:rPr>
                <w:color w:val="auto"/>
              </w:rPr>
              <w:t>T: 0845 30 30 900 (Victim support</w:t>
            </w:r>
            <w:r>
              <w:rPr>
                <w:color w:val="auto"/>
              </w:rPr>
              <w:t xml:space="preserve"> </w:t>
            </w:r>
            <w:r w:rsidRPr="00AB7ADE">
              <w:rPr>
                <w:color w:val="auto"/>
              </w:rPr>
              <w:t xml:space="preserve">line) </w:t>
            </w:r>
          </w:p>
          <w:p w:rsidR="0056787B" w:rsidRPr="00AB7ADE" w:rsidRDefault="0056787B" w:rsidP="004F7DF7">
            <w:pPr>
              <w:pStyle w:val="Default"/>
              <w:rPr>
                <w:color w:val="auto"/>
              </w:rPr>
            </w:pPr>
          </w:p>
        </w:tc>
      </w:tr>
      <w:tr w:rsidR="0056787B" w:rsidRPr="00AB7ADE" w:rsidTr="00B31B0E">
        <w:tc>
          <w:tcPr>
            <w:tcW w:w="2660" w:type="dxa"/>
          </w:tcPr>
          <w:p w:rsidR="0056787B" w:rsidRDefault="0056787B" w:rsidP="00AB7ADE">
            <w:pPr>
              <w:pStyle w:val="Default"/>
              <w:rPr>
                <w:b/>
                <w:bCs/>
                <w:color w:val="auto"/>
              </w:rPr>
            </w:pPr>
            <w:r>
              <w:rPr>
                <w:b/>
                <w:bCs/>
                <w:color w:val="auto"/>
              </w:rPr>
              <w:t xml:space="preserve">SEN and </w:t>
            </w:r>
            <w:r w:rsidRPr="00AB7ADE">
              <w:rPr>
                <w:b/>
                <w:bCs/>
                <w:color w:val="auto"/>
              </w:rPr>
              <w:t>Disability</w:t>
            </w:r>
          </w:p>
          <w:p w:rsidR="0056787B" w:rsidRPr="00AB7ADE" w:rsidRDefault="0056787B" w:rsidP="00B331F7">
            <w:pPr>
              <w:pStyle w:val="Default"/>
              <w:rPr>
                <w:b/>
                <w:bCs/>
                <w:color w:val="auto"/>
              </w:rPr>
            </w:pPr>
          </w:p>
        </w:tc>
        <w:tc>
          <w:tcPr>
            <w:tcW w:w="3402" w:type="dxa"/>
          </w:tcPr>
          <w:p w:rsidR="0056787B" w:rsidRDefault="0056787B" w:rsidP="00CC5A7F">
            <w:pPr>
              <w:pStyle w:val="Default"/>
            </w:pPr>
            <w:r>
              <w:t>Inclusive Education Service</w:t>
            </w:r>
          </w:p>
          <w:p w:rsidR="0056787B" w:rsidRDefault="0056787B" w:rsidP="00B331F7">
            <w:pPr>
              <w:pStyle w:val="Default"/>
              <w:rPr>
                <w:b/>
                <w:bCs/>
                <w:color w:val="auto"/>
              </w:rPr>
            </w:pPr>
          </w:p>
          <w:p w:rsidR="0056787B" w:rsidRPr="00CC5A7F" w:rsidRDefault="0056787B" w:rsidP="00B331F7">
            <w:pPr>
              <w:pStyle w:val="Default"/>
              <w:rPr>
                <w:color w:val="auto"/>
              </w:rPr>
            </w:pPr>
            <w:r w:rsidRPr="00CC5A7F">
              <w:rPr>
                <w:bCs/>
                <w:color w:val="auto"/>
              </w:rPr>
              <w:t xml:space="preserve">The SEND information, advice and support service </w:t>
            </w:r>
          </w:p>
          <w:p w:rsidR="0056787B" w:rsidRPr="00AB7ADE" w:rsidRDefault="0056787B" w:rsidP="00B331F7">
            <w:pPr>
              <w:pStyle w:val="Default"/>
              <w:rPr>
                <w:color w:val="auto"/>
              </w:rPr>
            </w:pPr>
            <w:r w:rsidRPr="00B4217E">
              <w:rPr>
                <w:bCs/>
                <w:color w:val="auto"/>
              </w:rPr>
              <w:t xml:space="preserve"> (SENDIASS</w:t>
            </w:r>
            <w:r w:rsidRPr="005C79C3">
              <w:rPr>
                <w:bCs/>
                <w:color w:val="auto"/>
              </w:rPr>
              <w:t>) provides free and impartial information, advice and support for children, young people and young adults (up to 25 year old) with special educational needs and/or disabilities as well as their parents or carers.</w:t>
            </w:r>
          </w:p>
        </w:tc>
        <w:tc>
          <w:tcPr>
            <w:tcW w:w="4658" w:type="dxa"/>
          </w:tcPr>
          <w:p w:rsidR="0056787B" w:rsidRDefault="0056787B" w:rsidP="00B4217E">
            <w:pPr>
              <w:pStyle w:val="Default"/>
            </w:pPr>
            <w:r>
              <w:t>inclusiveeducation@northyorks.gov.uk</w:t>
            </w:r>
          </w:p>
          <w:p w:rsidR="0056787B" w:rsidRDefault="0056787B" w:rsidP="00B4217E">
            <w:pPr>
              <w:pStyle w:val="Default"/>
            </w:pPr>
          </w:p>
          <w:p w:rsidR="0056787B" w:rsidRDefault="0056787B" w:rsidP="00B4217E">
            <w:pPr>
              <w:pStyle w:val="Default"/>
            </w:pPr>
          </w:p>
          <w:p w:rsidR="0056787B" w:rsidRPr="00B4217E" w:rsidRDefault="0056787B" w:rsidP="00B4217E">
            <w:pPr>
              <w:pStyle w:val="Default"/>
            </w:pPr>
            <w:r w:rsidRPr="00B4217E">
              <w:t>General enquiries 01609 536923</w:t>
            </w:r>
          </w:p>
          <w:p w:rsidR="0056787B" w:rsidRPr="00B4217E" w:rsidRDefault="0056787B" w:rsidP="00B4217E">
            <w:pPr>
              <w:pStyle w:val="Default"/>
            </w:pPr>
            <w:r w:rsidRPr="00B4217E">
              <w:t xml:space="preserve">Local areas: </w:t>
            </w:r>
          </w:p>
          <w:p w:rsidR="0056787B" w:rsidRPr="00B4217E" w:rsidRDefault="0056787B" w:rsidP="00B4217E">
            <w:pPr>
              <w:pStyle w:val="Default"/>
            </w:pPr>
            <w:proofErr w:type="spellStart"/>
            <w:r w:rsidRPr="00B4217E">
              <w:t>Boroughbridge</w:t>
            </w:r>
            <w:proofErr w:type="spellEnd"/>
            <w:r w:rsidRPr="00B4217E">
              <w:t>, Easingwold, Knaresborough, Malton and Richmond School</w:t>
            </w:r>
          </w:p>
          <w:p w:rsidR="0056787B" w:rsidRPr="00B4217E" w:rsidRDefault="0056787B" w:rsidP="00B4217E">
            <w:pPr>
              <w:pStyle w:val="Default"/>
            </w:pPr>
            <w:r w:rsidRPr="00B4217E">
              <w:t>Janet Allen</w:t>
            </w:r>
          </w:p>
          <w:p w:rsidR="0056787B" w:rsidRPr="00B4217E" w:rsidRDefault="0056787B" w:rsidP="00B4217E">
            <w:pPr>
              <w:pStyle w:val="Default"/>
            </w:pPr>
            <w:r w:rsidRPr="00B4217E">
              <w:t>Tel: 01609 536097</w:t>
            </w:r>
          </w:p>
          <w:p w:rsidR="0056787B" w:rsidRPr="00B4217E" w:rsidRDefault="0056787B" w:rsidP="00B4217E">
            <w:pPr>
              <w:pStyle w:val="Default"/>
            </w:pPr>
            <w:r w:rsidRPr="00B4217E">
              <w:t>Email: janet.allen2@northyorks.gov.uk</w:t>
            </w:r>
          </w:p>
          <w:p w:rsidR="0056787B" w:rsidRPr="00B4217E" w:rsidRDefault="0056787B" w:rsidP="00B4217E">
            <w:pPr>
              <w:pStyle w:val="Default"/>
            </w:pPr>
          </w:p>
          <w:p w:rsidR="0056787B" w:rsidRPr="00B4217E" w:rsidRDefault="0056787B" w:rsidP="00B4217E">
            <w:pPr>
              <w:pStyle w:val="Default"/>
            </w:pPr>
            <w:r w:rsidRPr="00B4217E">
              <w:t>Craven</w:t>
            </w:r>
          </w:p>
          <w:p w:rsidR="0056787B" w:rsidRPr="00B4217E" w:rsidRDefault="0056787B" w:rsidP="00B4217E">
            <w:pPr>
              <w:pStyle w:val="Default"/>
            </w:pPr>
            <w:r w:rsidRPr="00B4217E">
              <w:lastRenderedPageBreak/>
              <w:t xml:space="preserve">Vivien </w:t>
            </w:r>
            <w:proofErr w:type="spellStart"/>
            <w:r w:rsidRPr="00B4217E">
              <w:t>Nowell</w:t>
            </w:r>
            <w:proofErr w:type="spellEnd"/>
          </w:p>
          <w:p w:rsidR="0056787B" w:rsidRPr="00B4217E" w:rsidRDefault="0056787B" w:rsidP="00B4217E">
            <w:pPr>
              <w:pStyle w:val="Default"/>
            </w:pPr>
            <w:r w:rsidRPr="00B4217E">
              <w:t>Tel: 01609 798922</w:t>
            </w:r>
          </w:p>
          <w:p w:rsidR="0056787B" w:rsidRPr="00B4217E" w:rsidRDefault="0056787B" w:rsidP="00B4217E">
            <w:pPr>
              <w:pStyle w:val="Default"/>
            </w:pPr>
            <w:r w:rsidRPr="00B4217E">
              <w:t>Email: vivien.nowell@northyorks.gov.uk</w:t>
            </w:r>
          </w:p>
          <w:p w:rsidR="0056787B" w:rsidRPr="00B4217E" w:rsidRDefault="0056787B" w:rsidP="00B4217E">
            <w:pPr>
              <w:pStyle w:val="Default"/>
            </w:pPr>
          </w:p>
          <w:p w:rsidR="0056787B" w:rsidRPr="00B4217E" w:rsidRDefault="0056787B" w:rsidP="00B4217E">
            <w:pPr>
              <w:pStyle w:val="Default"/>
            </w:pPr>
            <w:r w:rsidRPr="00B4217E">
              <w:t xml:space="preserve">Hambleton and </w:t>
            </w:r>
            <w:proofErr w:type="spellStart"/>
            <w:r w:rsidRPr="00B4217E">
              <w:t>Richmondshire</w:t>
            </w:r>
            <w:proofErr w:type="spellEnd"/>
          </w:p>
          <w:p w:rsidR="0056787B" w:rsidRPr="00B4217E" w:rsidRDefault="0056787B" w:rsidP="00B4217E">
            <w:pPr>
              <w:pStyle w:val="Default"/>
            </w:pPr>
            <w:r w:rsidRPr="00B4217E">
              <w:t>Jane Clark</w:t>
            </w:r>
          </w:p>
          <w:p w:rsidR="0056787B" w:rsidRPr="00B4217E" w:rsidRDefault="0056787B" w:rsidP="00B4217E">
            <w:pPr>
              <w:pStyle w:val="Default"/>
            </w:pPr>
            <w:r w:rsidRPr="00B4217E">
              <w:t>Tel: 01609 536198</w:t>
            </w:r>
          </w:p>
          <w:p w:rsidR="0056787B" w:rsidRPr="00B4217E" w:rsidRDefault="0056787B" w:rsidP="00B4217E">
            <w:pPr>
              <w:pStyle w:val="Default"/>
            </w:pPr>
            <w:r w:rsidRPr="00B4217E">
              <w:t>Email: jane.clark@northyorks.gov.uk</w:t>
            </w:r>
          </w:p>
          <w:p w:rsidR="0056787B" w:rsidRPr="00B4217E" w:rsidRDefault="0056787B" w:rsidP="00B4217E">
            <w:pPr>
              <w:pStyle w:val="Default"/>
            </w:pPr>
          </w:p>
          <w:p w:rsidR="0056787B" w:rsidRPr="00B4217E" w:rsidRDefault="0056787B" w:rsidP="00B4217E">
            <w:pPr>
              <w:pStyle w:val="Default"/>
            </w:pPr>
            <w:r w:rsidRPr="00B4217E">
              <w:t xml:space="preserve">Harrogate, Ripon and </w:t>
            </w:r>
            <w:proofErr w:type="spellStart"/>
            <w:r w:rsidRPr="00B4217E">
              <w:t>Pateley</w:t>
            </w:r>
            <w:proofErr w:type="spellEnd"/>
            <w:r w:rsidRPr="00B4217E">
              <w:t xml:space="preserve"> Bridge</w:t>
            </w:r>
          </w:p>
          <w:p w:rsidR="0056787B" w:rsidRPr="00B4217E" w:rsidRDefault="0056787B" w:rsidP="00B4217E">
            <w:pPr>
              <w:pStyle w:val="Default"/>
            </w:pPr>
            <w:r w:rsidRPr="00B4217E">
              <w:t xml:space="preserve">Judith </w:t>
            </w:r>
            <w:proofErr w:type="spellStart"/>
            <w:r w:rsidRPr="00B4217E">
              <w:t>Edney</w:t>
            </w:r>
            <w:proofErr w:type="spellEnd"/>
          </w:p>
          <w:p w:rsidR="0056787B" w:rsidRPr="00B4217E" w:rsidRDefault="0056787B" w:rsidP="00B4217E">
            <w:pPr>
              <w:pStyle w:val="Default"/>
            </w:pPr>
            <w:r w:rsidRPr="00B4217E">
              <w:t>Tel: 01609 534983</w:t>
            </w:r>
          </w:p>
          <w:p w:rsidR="0056787B" w:rsidRPr="00B4217E" w:rsidRDefault="0056787B" w:rsidP="00B4217E">
            <w:pPr>
              <w:pStyle w:val="Default"/>
            </w:pPr>
            <w:r w:rsidRPr="00B4217E">
              <w:t>Email: judith.edney@northyorks.gov.uk</w:t>
            </w:r>
          </w:p>
          <w:p w:rsidR="0056787B" w:rsidRPr="00B4217E" w:rsidRDefault="0056787B" w:rsidP="00B4217E">
            <w:pPr>
              <w:pStyle w:val="Default"/>
            </w:pPr>
          </w:p>
          <w:p w:rsidR="0056787B" w:rsidRPr="00B4217E" w:rsidRDefault="0056787B" w:rsidP="00B4217E">
            <w:pPr>
              <w:pStyle w:val="Default"/>
            </w:pPr>
            <w:r w:rsidRPr="00B4217E">
              <w:t>Scarborough, Whitby and Ryedale</w:t>
            </w:r>
          </w:p>
          <w:p w:rsidR="0056787B" w:rsidRPr="00B4217E" w:rsidRDefault="0056787B" w:rsidP="00B4217E">
            <w:pPr>
              <w:pStyle w:val="Default"/>
            </w:pPr>
            <w:r w:rsidRPr="00B4217E">
              <w:t xml:space="preserve">Angela </w:t>
            </w:r>
            <w:proofErr w:type="spellStart"/>
            <w:r w:rsidRPr="00B4217E">
              <w:t>Cavill</w:t>
            </w:r>
            <w:proofErr w:type="spellEnd"/>
          </w:p>
          <w:p w:rsidR="0056787B" w:rsidRPr="00B4217E" w:rsidRDefault="0056787B" w:rsidP="00B4217E">
            <w:pPr>
              <w:pStyle w:val="Default"/>
            </w:pPr>
            <w:r w:rsidRPr="00B4217E">
              <w:t>Tel: 01609 534611</w:t>
            </w:r>
          </w:p>
          <w:p w:rsidR="0056787B" w:rsidRPr="00B4217E" w:rsidRDefault="0056787B" w:rsidP="00B4217E">
            <w:pPr>
              <w:pStyle w:val="Default"/>
            </w:pPr>
            <w:r w:rsidRPr="00B4217E">
              <w:t>Email: angela.cavill@northyorks.gov.uk</w:t>
            </w:r>
          </w:p>
          <w:p w:rsidR="0056787B" w:rsidRPr="00B4217E" w:rsidRDefault="0056787B" w:rsidP="00B4217E">
            <w:pPr>
              <w:pStyle w:val="Default"/>
            </w:pPr>
          </w:p>
          <w:p w:rsidR="0056787B" w:rsidRPr="00B4217E" w:rsidRDefault="0056787B" w:rsidP="00B4217E">
            <w:pPr>
              <w:pStyle w:val="Default"/>
            </w:pPr>
            <w:r w:rsidRPr="00B4217E">
              <w:t xml:space="preserve">Selby, </w:t>
            </w:r>
            <w:proofErr w:type="spellStart"/>
            <w:r w:rsidRPr="00B4217E">
              <w:t>Sherburn</w:t>
            </w:r>
            <w:proofErr w:type="spellEnd"/>
            <w:r w:rsidRPr="00B4217E">
              <w:t xml:space="preserve"> and </w:t>
            </w:r>
            <w:proofErr w:type="spellStart"/>
            <w:r w:rsidRPr="00B4217E">
              <w:t>Tadcaster</w:t>
            </w:r>
            <w:proofErr w:type="spellEnd"/>
          </w:p>
          <w:p w:rsidR="0056787B" w:rsidRPr="00B4217E" w:rsidRDefault="0056787B" w:rsidP="00B4217E">
            <w:pPr>
              <w:pStyle w:val="Default"/>
            </w:pPr>
            <w:r w:rsidRPr="00B4217E">
              <w:t>Paula Stead</w:t>
            </w:r>
          </w:p>
          <w:p w:rsidR="0056787B" w:rsidRPr="00B4217E" w:rsidRDefault="0056787B" w:rsidP="00B4217E">
            <w:pPr>
              <w:pStyle w:val="Default"/>
            </w:pPr>
            <w:r w:rsidRPr="00B4217E">
              <w:t>Tel: 01609 536804</w:t>
            </w:r>
          </w:p>
          <w:p w:rsidR="0056787B" w:rsidRPr="00B4217E" w:rsidRDefault="0056787B" w:rsidP="00B4217E">
            <w:pPr>
              <w:pStyle w:val="Default"/>
            </w:pPr>
            <w:r w:rsidRPr="00B4217E">
              <w:t>Email: paula.stead@northyorks.gov.uk</w:t>
            </w:r>
          </w:p>
          <w:p w:rsidR="0056787B" w:rsidRPr="00B4217E" w:rsidRDefault="0056787B" w:rsidP="004F7DF7">
            <w:pPr>
              <w:pStyle w:val="Default"/>
              <w:rPr>
                <w:color w:val="auto"/>
              </w:rPr>
            </w:pPr>
          </w:p>
        </w:tc>
      </w:tr>
      <w:tr w:rsidR="0056787B" w:rsidRPr="00AB7ADE" w:rsidTr="00B31B0E">
        <w:tc>
          <w:tcPr>
            <w:tcW w:w="2660" w:type="dxa"/>
          </w:tcPr>
          <w:p w:rsidR="0056787B" w:rsidRPr="00AB7ADE" w:rsidRDefault="0056787B" w:rsidP="00AB7ADE">
            <w:pPr>
              <w:pStyle w:val="Default"/>
              <w:rPr>
                <w:color w:val="auto"/>
              </w:rPr>
            </w:pPr>
            <w:r w:rsidRPr="00AB7ADE">
              <w:rPr>
                <w:b/>
                <w:bCs/>
                <w:color w:val="auto"/>
              </w:rPr>
              <w:lastRenderedPageBreak/>
              <w:t xml:space="preserve">Faith or religion </w:t>
            </w:r>
          </w:p>
          <w:p w:rsidR="0056787B" w:rsidRPr="00AB7ADE" w:rsidRDefault="0056787B" w:rsidP="004F7DF7">
            <w:pPr>
              <w:pStyle w:val="Default"/>
              <w:rPr>
                <w:b/>
                <w:bCs/>
                <w:color w:val="auto"/>
              </w:rPr>
            </w:pPr>
          </w:p>
        </w:tc>
        <w:tc>
          <w:tcPr>
            <w:tcW w:w="3402" w:type="dxa"/>
          </w:tcPr>
          <w:p w:rsidR="0056787B" w:rsidRDefault="0056787B" w:rsidP="004F7DF7">
            <w:pPr>
              <w:pStyle w:val="Default"/>
              <w:rPr>
                <w:color w:val="auto"/>
              </w:rPr>
            </w:pPr>
            <w:r>
              <w:rPr>
                <w:color w:val="auto"/>
              </w:rPr>
              <w:t>North Yorkshire Standing Advisory Council on Religious Education (SACRE)</w:t>
            </w:r>
          </w:p>
          <w:p w:rsidR="0056787B" w:rsidRPr="00AB7ADE" w:rsidRDefault="0056787B" w:rsidP="004F7DF7">
            <w:pPr>
              <w:pStyle w:val="Default"/>
              <w:rPr>
                <w:color w:val="auto"/>
              </w:rPr>
            </w:pPr>
          </w:p>
        </w:tc>
        <w:tc>
          <w:tcPr>
            <w:tcW w:w="4658" w:type="dxa"/>
          </w:tcPr>
          <w:p w:rsidR="0056787B" w:rsidRDefault="0056787B" w:rsidP="004F7DF7">
            <w:pPr>
              <w:pStyle w:val="Default"/>
              <w:rPr>
                <w:color w:val="auto"/>
              </w:rPr>
            </w:pPr>
            <w:r>
              <w:rPr>
                <w:color w:val="auto"/>
              </w:rPr>
              <w:t xml:space="preserve">Guidance on organising visits to places of worship, including sample letter to parents : available to download from  Humanities Room on </w:t>
            </w:r>
            <w:proofErr w:type="spellStart"/>
            <w:r>
              <w:rPr>
                <w:color w:val="auto"/>
              </w:rPr>
              <w:t>Fronter</w:t>
            </w:r>
            <w:proofErr w:type="spellEnd"/>
          </w:p>
          <w:p w:rsidR="0056787B" w:rsidRDefault="0056787B" w:rsidP="004F7DF7">
            <w:pPr>
              <w:pStyle w:val="Default"/>
              <w:rPr>
                <w:color w:val="auto"/>
              </w:rPr>
            </w:pPr>
            <w:r>
              <w:rPr>
                <w:color w:val="auto"/>
              </w:rPr>
              <w:t>Contact:</w:t>
            </w:r>
          </w:p>
          <w:p w:rsidR="0056787B" w:rsidRDefault="0056787B" w:rsidP="004F7DF7">
            <w:pPr>
              <w:pStyle w:val="Default"/>
              <w:rPr>
                <w:color w:val="auto"/>
              </w:rPr>
            </w:pPr>
            <w:r>
              <w:rPr>
                <w:color w:val="auto"/>
              </w:rPr>
              <w:t>Rebecca Swift (Equalities Adviser)</w:t>
            </w:r>
          </w:p>
          <w:p w:rsidR="0056787B" w:rsidRPr="00AB7ADE" w:rsidRDefault="0056787B" w:rsidP="004F7DF7">
            <w:pPr>
              <w:pStyle w:val="Default"/>
              <w:rPr>
                <w:color w:val="auto"/>
              </w:rPr>
            </w:pPr>
            <w:r>
              <w:rPr>
                <w:color w:val="auto"/>
              </w:rPr>
              <w:t>Rebecca.swift@northyorks.gov.uk</w:t>
            </w:r>
          </w:p>
        </w:tc>
      </w:tr>
      <w:tr w:rsidR="0056787B" w:rsidRPr="00AB7ADE" w:rsidTr="00B31B0E">
        <w:tc>
          <w:tcPr>
            <w:tcW w:w="2660" w:type="dxa"/>
          </w:tcPr>
          <w:p w:rsidR="0056787B" w:rsidRDefault="0056787B" w:rsidP="00AB7ADE">
            <w:pPr>
              <w:pStyle w:val="Default"/>
              <w:rPr>
                <w:b/>
                <w:bCs/>
                <w:color w:val="auto"/>
              </w:rPr>
            </w:pPr>
            <w:r>
              <w:rPr>
                <w:b/>
                <w:bCs/>
                <w:color w:val="auto"/>
              </w:rPr>
              <w:t xml:space="preserve">Transgender </w:t>
            </w:r>
          </w:p>
          <w:p w:rsidR="0056787B" w:rsidRPr="00AB7ADE" w:rsidRDefault="0056787B" w:rsidP="00AB7ADE">
            <w:pPr>
              <w:pStyle w:val="Default"/>
              <w:rPr>
                <w:color w:val="auto"/>
              </w:rPr>
            </w:pPr>
            <w:r w:rsidRPr="00AB7ADE">
              <w:rPr>
                <w:b/>
                <w:bCs/>
                <w:color w:val="auto"/>
              </w:rPr>
              <w:t xml:space="preserve">Gender identity/ reassignment </w:t>
            </w:r>
          </w:p>
          <w:p w:rsidR="0056787B" w:rsidRPr="00AB7ADE" w:rsidRDefault="0056787B" w:rsidP="004F7DF7">
            <w:pPr>
              <w:pStyle w:val="Default"/>
              <w:rPr>
                <w:b/>
                <w:bCs/>
                <w:color w:val="auto"/>
              </w:rPr>
            </w:pPr>
          </w:p>
        </w:tc>
        <w:tc>
          <w:tcPr>
            <w:tcW w:w="3402" w:type="dxa"/>
          </w:tcPr>
          <w:p w:rsidR="0056787B" w:rsidRDefault="0056787B" w:rsidP="001D4506">
            <w:pPr>
              <w:pStyle w:val="Default"/>
              <w:rPr>
                <w:color w:val="auto"/>
              </w:rPr>
            </w:pPr>
            <w:r w:rsidRPr="001D4506">
              <w:rPr>
                <w:color w:val="auto"/>
              </w:rPr>
              <w:t xml:space="preserve">Gender Identify Research and Education Society (GIRES) </w:t>
            </w:r>
            <w:hyperlink r:id="rId13" w:history="1">
              <w:r w:rsidRPr="002A7538">
                <w:rPr>
                  <w:rStyle w:val="Hyperlink"/>
                </w:rPr>
                <w:t>http://www.gires.org.uk/</w:t>
              </w:r>
            </w:hyperlink>
          </w:p>
          <w:p w:rsidR="0056787B" w:rsidRPr="001D4506" w:rsidRDefault="0056787B" w:rsidP="001D4506">
            <w:pPr>
              <w:pStyle w:val="Default"/>
              <w:rPr>
                <w:color w:val="auto"/>
              </w:rPr>
            </w:pPr>
            <w:proofErr w:type="gramStart"/>
            <w:r w:rsidRPr="001D4506">
              <w:rPr>
                <w:color w:val="auto"/>
              </w:rPr>
              <w:t>purpose</w:t>
            </w:r>
            <w:proofErr w:type="gramEnd"/>
            <w:r w:rsidRPr="001D4506">
              <w:rPr>
                <w:color w:val="auto"/>
              </w:rPr>
              <w:t xml:space="preserve"> is to improve the lives of trans and gender non-conforming people, including those who are non-binary and non-gender. Their website has a range of information. Including a free e-learning package for </w:t>
            </w:r>
            <w:r>
              <w:rPr>
                <w:color w:val="auto"/>
              </w:rPr>
              <w:t xml:space="preserve">professionals who work with young people. </w:t>
            </w:r>
            <w:r w:rsidRPr="001D4506">
              <w:rPr>
                <w:color w:val="auto"/>
              </w:rPr>
              <w:t>http://www.gires.org.uk/caring-for-gender-nonconforming-young-people</w:t>
            </w:r>
          </w:p>
          <w:p w:rsidR="0056787B" w:rsidRPr="001D4506" w:rsidRDefault="0056787B" w:rsidP="001D4506">
            <w:pPr>
              <w:pStyle w:val="Default"/>
              <w:rPr>
                <w:color w:val="auto"/>
              </w:rPr>
            </w:pPr>
          </w:p>
          <w:p w:rsidR="0056787B" w:rsidRDefault="0056787B" w:rsidP="001D4506">
            <w:pPr>
              <w:pStyle w:val="Default"/>
              <w:rPr>
                <w:color w:val="auto"/>
              </w:rPr>
            </w:pPr>
            <w:r w:rsidRPr="001D4506">
              <w:rPr>
                <w:color w:val="auto"/>
              </w:rPr>
              <w:t>Mermaids</w:t>
            </w:r>
            <w:r>
              <w:rPr>
                <w:color w:val="auto"/>
              </w:rPr>
              <w:t xml:space="preserve"> </w:t>
            </w:r>
            <w:hyperlink r:id="rId14" w:history="1">
              <w:r w:rsidRPr="002A7538">
                <w:rPr>
                  <w:rStyle w:val="Hyperlink"/>
                </w:rPr>
                <w:t>http://www.mermaidsuk.org.uk/</w:t>
              </w:r>
            </w:hyperlink>
          </w:p>
          <w:p w:rsidR="0056787B" w:rsidRPr="00AB7ADE" w:rsidRDefault="0056787B" w:rsidP="001D4506">
            <w:pPr>
              <w:pStyle w:val="Default"/>
              <w:rPr>
                <w:color w:val="auto"/>
              </w:rPr>
            </w:pPr>
            <w:r w:rsidRPr="001D4506">
              <w:rPr>
                <w:color w:val="auto"/>
              </w:rPr>
              <w:t xml:space="preserve">is support for Trans young people, their families and professionals </w:t>
            </w:r>
          </w:p>
        </w:tc>
        <w:tc>
          <w:tcPr>
            <w:tcW w:w="4658" w:type="dxa"/>
          </w:tcPr>
          <w:p w:rsidR="0056787B" w:rsidRDefault="0056787B" w:rsidP="004F7DF7">
            <w:pPr>
              <w:pStyle w:val="Default"/>
              <w:rPr>
                <w:color w:val="auto"/>
              </w:rPr>
            </w:pPr>
            <w:r>
              <w:rPr>
                <w:color w:val="auto"/>
              </w:rPr>
              <w:t xml:space="preserve">NYCC Transgender guidance for schools can be downloaded from the sexual orientation room on </w:t>
            </w:r>
            <w:proofErr w:type="spellStart"/>
            <w:r>
              <w:rPr>
                <w:color w:val="auto"/>
              </w:rPr>
              <w:t>Fronter</w:t>
            </w:r>
            <w:proofErr w:type="spellEnd"/>
            <w:r>
              <w:rPr>
                <w:color w:val="auto"/>
              </w:rPr>
              <w:t xml:space="preserve"> </w:t>
            </w:r>
          </w:p>
          <w:p w:rsidR="0056787B" w:rsidRDefault="0056787B" w:rsidP="004F7DF7">
            <w:pPr>
              <w:pStyle w:val="Default"/>
              <w:rPr>
                <w:color w:val="auto"/>
              </w:rPr>
            </w:pPr>
          </w:p>
          <w:p w:rsidR="0056787B" w:rsidRDefault="0056787B" w:rsidP="004F7DF7">
            <w:pPr>
              <w:pStyle w:val="Default"/>
              <w:rPr>
                <w:color w:val="auto"/>
              </w:rPr>
            </w:pPr>
            <w:r>
              <w:rPr>
                <w:color w:val="auto"/>
              </w:rPr>
              <w:t xml:space="preserve">Brighton and Hove Trans toolkit for schools </w:t>
            </w:r>
            <w:hyperlink r:id="rId15" w:history="1">
              <w:r w:rsidRPr="002A7538">
                <w:rPr>
                  <w:rStyle w:val="Hyperlink"/>
                </w:rPr>
                <w:t>http://www.allsortsyouth.org.uk/wp-content/uploads/2014/02/Trans-Inclusion-Schools-Toolkit.pdf</w:t>
              </w:r>
            </w:hyperlink>
          </w:p>
          <w:p w:rsidR="0056787B" w:rsidRDefault="0056787B" w:rsidP="004F7DF7">
            <w:pPr>
              <w:pStyle w:val="Default"/>
              <w:rPr>
                <w:color w:val="auto"/>
              </w:rPr>
            </w:pPr>
          </w:p>
          <w:p w:rsidR="0056787B" w:rsidRDefault="0056787B" w:rsidP="004F7DF7">
            <w:pPr>
              <w:pStyle w:val="Default"/>
              <w:rPr>
                <w:color w:val="auto"/>
              </w:rPr>
            </w:pPr>
            <w:r>
              <w:rPr>
                <w:color w:val="auto"/>
              </w:rPr>
              <w:t xml:space="preserve">Cornwall Council Schools Transgender Guidance </w:t>
            </w:r>
          </w:p>
          <w:p w:rsidR="0056787B" w:rsidRDefault="00E44164" w:rsidP="004F7DF7">
            <w:pPr>
              <w:pStyle w:val="Default"/>
              <w:rPr>
                <w:color w:val="auto"/>
              </w:rPr>
            </w:pPr>
            <w:hyperlink r:id="rId16" w:history="1">
              <w:r w:rsidR="0056787B" w:rsidRPr="002A7538">
                <w:rPr>
                  <w:rStyle w:val="Hyperlink"/>
                </w:rPr>
                <w:t>http://www.intercomtrust.org.uk/resources/cornwall_schools_transgender_guidance.pdf</w:t>
              </w:r>
            </w:hyperlink>
          </w:p>
          <w:p w:rsidR="0056787B" w:rsidRDefault="0056787B" w:rsidP="004F7DF7">
            <w:pPr>
              <w:pStyle w:val="Default"/>
              <w:rPr>
                <w:color w:val="auto"/>
              </w:rPr>
            </w:pPr>
          </w:p>
          <w:p w:rsidR="0056787B" w:rsidRPr="00AB7ADE" w:rsidRDefault="0056787B" w:rsidP="004F7DF7">
            <w:pPr>
              <w:pStyle w:val="Default"/>
              <w:rPr>
                <w:color w:val="auto"/>
              </w:rPr>
            </w:pPr>
            <w:r>
              <w:rPr>
                <w:color w:val="auto"/>
              </w:rPr>
              <w:t xml:space="preserve">Supporting LGBT young people in schools </w:t>
            </w:r>
            <w:hyperlink r:id="rId17" w:history="1">
              <w:r w:rsidRPr="002A7538">
                <w:rPr>
                  <w:rStyle w:val="Hyperlink"/>
                </w:rPr>
                <w:t>https://www.stonewall.org.uk/sites/default/files/an_introduction_to_supporting_lgbt_young_people_-_a_guide_for_schools_2015.pdf</w:t>
              </w:r>
            </w:hyperlink>
          </w:p>
        </w:tc>
      </w:tr>
      <w:tr w:rsidR="0056787B" w:rsidRPr="00AB7ADE" w:rsidTr="00B31B0E">
        <w:tc>
          <w:tcPr>
            <w:tcW w:w="2660" w:type="dxa"/>
          </w:tcPr>
          <w:p w:rsidR="0056787B" w:rsidRPr="00AB7ADE" w:rsidRDefault="0056787B" w:rsidP="00AB7ADE">
            <w:pPr>
              <w:pStyle w:val="Default"/>
              <w:rPr>
                <w:color w:val="auto"/>
              </w:rPr>
            </w:pPr>
            <w:r w:rsidRPr="00AB7ADE">
              <w:rPr>
                <w:b/>
                <w:bCs/>
                <w:color w:val="auto"/>
              </w:rPr>
              <w:lastRenderedPageBreak/>
              <w:t xml:space="preserve">Race </w:t>
            </w:r>
          </w:p>
          <w:p w:rsidR="0056787B" w:rsidRPr="00AB7ADE" w:rsidRDefault="0056787B" w:rsidP="00AB7ADE">
            <w:pPr>
              <w:pStyle w:val="Default"/>
              <w:rPr>
                <w:color w:val="auto"/>
              </w:rPr>
            </w:pPr>
            <w:r w:rsidRPr="00AB7ADE">
              <w:rPr>
                <w:b/>
                <w:bCs/>
                <w:color w:val="auto"/>
              </w:rPr>
              <w:t xml:space="preserve">(racist incidents) </w:t>
            </w:r>
          </w:p>
          <w:p w:rsidR="0056787B" w:rsidRPr="00AB7ADE" w:rsidRDefault="0056787B" w:rsidP="00AB7ADE">
            <w:pPr>
              <w:pStyle w:val="Default"/>
              <w:rPr>
                <w:b/>
                <w:bCs/>
                <w:color w:val="auto"/>
              </w:rPr>
            </w:pPr>
          </w:p>
        </w:tc>
        <w:tc>
          <w:tcPr>
            <w:tcW w:w="3402" w:type="dxa"/>
          </w:tcPr>
          <w:p w:rsidR="0056787B" w:rsidRDefault="0056787B" w:rsidP="00575CF7">
            <w:pPr>
              <w:pStyle w:val="Default"/>
              <w:rPr>
                <w:color w:val="auto"/>
              </w:rPr>
            </w:pPr>
            <w:r>
              <w:rPr>
                <w:color w:val="auto"/>
              </w:rPr>
              <w:t>Minority Ethnic Achievement Service: MEA Racist incident guide with next steps. Training for school staff</w:t>
            </w:r>
          </w:p>
          <w:p w:rsidR="0056787B" w:rsidRDefault="0056787B" w:rsidP="00575CF7">
            <w:pPr>
              <w:pStyle w:val="Default"/>
              <w:rPr>
                <w:color w:val="auto"/>
              </w:rPr>
            </w:pPr>
          </w:p>
          <w:p w:rsidR="0056787B" w:rsidRDefault="0056787B" w:rsidP="00575CF7">
            <w:pPr>
              <w:pStyle w:val="Default"/>
              <w:rPr>
                <w:color w:val="auto"/>
              </w:rPr>
            </w:pPr>
            <w:r>
              <w:rPr>
                <w:color w:val="auto"/>
              </w:rPr>
              <w:t>Community Cohesion Workers</w:t>
            </w:r>
          </w:p>
          <w:p w:rsidR="0056787B" w:rsidRPr="00AB7ADE" w:rsidRDefault="0056787B" w:rsidP="004F7DF7">
            <w:pPr>
              <w:pStyle w:val="Default"/>
              <w:rPr>
                <w:color w:val="auto"/>
              </w:rPr>
            </w:pPr>
          </w:p>
        </w:tc>
        <w:tc>
          <w:tcPr>
            <w:tcW w:w="4658" w:type="dxa"/>
          </w:tcPr>
          <w:p w:rsidR="0056787B" w:rsidRDefault="0056787B" w:rsidP="004F7DF7">
            <w:pPr>
              <w:pStyle w:val="Default"/>
              <w:rPr>
                <w:color w:val="auto"/>
              </w:rPr>
            </w:pPr>
            <w:r>
              <w:rPr>
                <w:color w:val="auto"/>
              </w:rPr>
              <w:t xml:space="preserve">Available to download from MEA Room on </w:t>
            </w:r>
            <w:proofErr w:type="spellStart"/>
            <w:r>
              <w:rPr>
                <w:color w:val="auto"/>
              </w:rPr>
              <w:t>Fronter</w:t>
            </w:r>
            <w:proofErr w:type="spellEnd"/>
            <w:r>
              <w:rPr>
                <w:color w:val="auto"/>
              </w:rPr>
              <w:t xml:space="preserve"> or from Rebecca Swift </w:t>
            </w:r>
            <w:hyperlink r:id="rId18" w:history="1">
              <w:r w:rsidRPr="007B20C6">
                <w:rPr>
                  <w:rStyle w:val="Hyperlink"/>
                </w:rPr>
                <w:t>Rebecca.swift@northyorks.gov.uk</w:t>
              </w:r>
            </w:hyperlink>
          </w:p>
          <w:p w:rsidR="0056787B" w:rsidRDefault="0056787B" w:rsidP="004F7DF7">
            <w:pPr>
              <w:pStyle w:val="Default"/>
              <w:rPr>
                <w:color w:val="auto"/>
              </w:rPr>
            </w:pPr>
          </w:p>
          <w:p w:rsidR="00287C5B" w:rsidRPr="00287C5B" w:rsidRDefault="00287C5B" w:rsidP="00287C5B">
            <w:pPr>
              <w:pStyle w:val="Default"/>
              <w:rPr>
                <w:color w:val="auto"/>
              </w:rPr>
            </w:pPr>
            <w:r w:rsidRPr="00287C5B">
              <w:rPr>
                <w:color w:val="auto"/>
              </w:rPr>
              <w:t>Odette Robson</w:t>
            </w:r>
            <w:r>
              <w:rPr>
                <w:color w:val="auto"/>
              </w:rPr>
              <w:t xml:space="preserve">: </w:t>
            </w:r>
            <w:r w:rsidRPr="00287C5B">
              <w:rPr>
                <w:color w:val="auto"/>
              </w:rPr>
              <w:t xml:space="preserve">Head of Safer Communities, Policy and Partnerships </w:t>
            </w:r>
          </w:p>
          <w:p w:rsidR="00287C5B" w:rsidRDefault="00E44164" w:rsidP="00287C5B">
            <w:pPr>
              <w:pStyle w:val="Default"/>
              <w:rPr>
                <w:color w:val="auto"/>
              </w:rPr>
            </w:pPr>
            <w:hyperlink r:id="rId19" w:history="1">
              <w:r w:rsidR="00287C5B" w:rsidRPr="00395743">
                <w:rPr>
                  <w:rStyle w:val="Hyperlink"/>
                </w:rPr>
                <w:t>Odette.robson@northyorks.gov.uk</w:t>
              </w:r>
            </w:hyperlink>
          </w:p>
          <w:p w:rsidR="00287C5B" w:rsidRDefault="00287C5B" w:rsidP="00287C5B">
            <w:pPr>
              <w:pStyle w:val="Default"/>
              <w:rPr>
                <w:color w:val="auto"/>
              </w:rPr>
            </w:pPr>
          </w:p>
          <w:p w:rsidR="0056787B" w:rsidRDefault="00E44164" w:rsidP="004F7DF7">
            <w:pPr>
              <w:pStyle w:val="Default"/>
              <w:rPr>
                <w:color w:val="auto"/>
              </w:rPr>
            </w:pPr>
            <w:hyperlink r:id="rId20" w:history="1">
              <w:r w:rsidR="0056787B" w:rsidRPr="007B20C6">
                <w:rPr>
                  <w:rStyle w:val="Hyperlink"/>
                </w:rPr>
                <w:t>Peter.cunningham@northyorks.gov.uk</w:t>
              </w:r>
            </w:hyperlink>
            <w:r w:rsidR="0056787B">
              <w:rPr>
                <w:color w:val="auto"/>
              </w:rPr>
              <w:t xml:space="preserve">  Craven and Harrogate</w:t>
            </w:r>
          </w:p>
          <w:p w:rsidR="0056787B" w:rsidRDefault="00E44164" w:rsidP="004F7DF7">
            <w:pPr>
              <w:pStyle w:val="Default"/>
              <w:rPr>
                <w:color w:val="auto"/>
              </w:rPr>
            </w:pPr>
            <w:hyperlink r:id="rId21" w:history="1">
              <w:r w:rsidR="0056787B" w:rsidRPr="007B20C6">
                <w:rPr>
                  <w:rStyle w:val="Hyperlink"/>
                </w:rPr>
                <w:t>Julie.hay@northyorks.gov.uk</w:t>
              </w:r>
            </w:hyperlink>
          </w:p>
          <w:p w:rsidR="0056787B" w:rsidRPr="00AB7ADE" w:rsidRDefault="0056787B" w:rsidP="004F7DF7">
            <w:pPr>
              <w:pStyle w:val="Default"/>
              <w:rPr>
                <w:color w:val="auto"/>
              </w:rPr>
            </w:pPr>
            <w:r>
              <w:rPr>
                <w:color w:val="auto"/>
              </w:rPr>
              <w:t>Scarborough and the coast</w:t>
            </w:r>
          </w:p>
        </w:tc>
      </w:tr>
      <w:tr w:rsidR="0056787B" w:rsidRPr="00AB7ADE" w:rsidTr="00B31B0E">
        <w:tc>
          <w:tcPr>
            <w:tcW w:w="2660" w:type="dxa"/>
          </w:tcPr>
          <w:p w:rsidR="0056787B" w:rsidRPr="00AB7ADE" w:rsidRDefault="0056787B" w:rsidP="00AB7ADE">
            <w:pPr>
              <w:pStyle w:val="Default"/>
              <w:rPr>
                <w:color w:val="auto"/>
              </w:rPr>
            </w:pPr>
            <w:r w:rsidRPr="00AB7ADE">
              <w:rPr>
                <w:b/>
                <w:bCs/>
                <w:color w:val="auto"/>
              </w:rPr>
              <w:t xml:space="preserve">Race </w:t>
            </w:r>
          </w:p>
          <w:p w:rsidR="0056787B" w:rsidRPr="00AB7ADE" w:rsidRDefault="0056787B" w:rsidP="00AB7ADE">
            <w:pPr>
              <w:pStyle w:val="Default"/>
              <w:rPr>
                <w:color w:val="auto"/>
              </w:rPr>
            </w:pPr>
            <w:r w:rsidRPr="00AB7ADE">
              <w:rPr>
                <w:b/>
                <w:bCs/>
                <w:color w:val="auto"/>
              </w:rPr>
              <w:t xml:space="preserve">(translation) </w:t>
            </w:r>
          </w:p>
          <w:p w:rsidR="0056787B" w:rsidRPr="00AB7ADE" w:rsidRDefault="0056787B" w:rsidP="00AB7ADE">
            <w:pPr>
              <w:pStyle w:val="Default"/>
              <w:rPr>
                <w:b/>
                <w:bCs/>
                <w:color w:val="auto"/>
              </w:rPr>
            </w:pPr>
          </w:p>
        </w:tc>
        <w:tc>
          <w:tcPr>
            <w:tcW w:w="3402" w:type="dxa"/>
          </w:tcPr>
          <w:p w:rsidR="0056787B" w:rsidRPr="00195D5B" w:rsidRDefault="0056787B" w:rsidP="00195D5B">
            <w:pPr>
              <w:pStyle w:val="Default"/>
              <w:rPr>
                <w:color w:val="auto"/>
              </w:rPr>
            </w:pPr>
            <w:r>
              <w:rPr>
                <w:color w:val="auto"/>
              </w:rPr>
              <w:t xml:space="preserve">Talk to </w:t>
            </w:r>
            <w:r w:rsidRPr="00AB7ADE">
              <w:rPr>
                <w:color w:val="auto"/>
              </w:rPr>
              <w:t>us</w:t>
            </w:r>
          </w:p>
          <w:p w:rsidR="0056787B" w:rsidRPr="00195D5B" w:rsidRDefault="0056787B" w:rsidP="00195D5B">
            <w:pPr>
              <w:pStyle w:val="Default"/>
              <w:rPr>
                <w:color w:val="auto"/>
              </w:rPr>
            </w:pPr>
            <w:r w:rsidRPr="00195D5B">
              <w:rPr>
                <w:color w:val="auto"/>
              </w:rPr>
              <w:t>We can provide community interpretation and translation services in over 50 languages public bodies in North York</w:t>
            </w:r>
            <w:r>
              <w:rPr>
                <w:color w:val="auto"/>
              </w:rPr>
              <w:t>shire.</w:t>
            </w:r>
          </w:p>
          <w:p w:rsidR="0056787B" w:rsidRDefault="0056787B" w:rsidP="00195D5B">
            <w:pPr>
              <w:pStyle w:val="Default"/>
              <w:rPr>
                <w:color w:val="auto"/>
              </w:rPr>
            </w:pPr>
            <w:r w:rsidRPr="00195D5B">
              <w:rPr>
                <w:color w:val="auto"/>
              </w:rPr>
              <w:t>This means we can arrange to translate documents, marketing materials and website pages as well face-to-face interpre</w:t>
            </w:r>
            <w:r>
              <w:rPr>
                <w:color w:val="auto"/>
              </w:rPr>
              <w:t>ting, including school meetings.</w:t>
            </w:r>
          </w:p>
          <w:p w:rsidR="0056787B" w:rsidRDefault="0056787B" w:rsidP="00195D5B">
            <w:pPr>
              <w:pStyle w:val="Default"/>
              <w:rPr>
                <w:color w:val="auto"/>
              </w:rPr>
            </w:pPr>
          </w:p>
          <w:p w:rsidR="0056787B" w:rsidRPr="00AB7ADE" w:rsidRDefault="0056787B" w:rsidP="00195D5B">
            <w:pPr>
              <w:pStyle w:val="Default"/>
              <w:rPr>
                <w:color w:val="auto"/>
              </w:rPr>
            </w:pPr>
            <w:r>
              <w:rPr>
                <w:color w:val="auto"/>
              </w:rPr>
              <w:t>Language line</w:t>
            </w:r>
          </w:p>
        </w:tc>
        <w:tc>
          <w:tcPr>
            <w:tcW w:w="4658" w:type="dxa"/>
          </w:tcPr>
          <w:p w:rsidR="0056787B" w:rsidRPr="00195D5B" w:rsidRDefault="0056787B" w:rsidP="00195D5B">
            <w:pPr>
              <w:pStyle w:val="Default"/>
              <w:rPr>
                <w:color w:val="auto"/>
              </w:rPr>
            </w:pPr>
            <w:r w:rsidRPr="00195D5B">
              <w:rPr>
                <w:color w:val="auto"/>
              </w:rPr>
              <w:t>Email: talktous@northyorks.gov.uk</w:t>
            </w: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56787B" w:rsidRDefault="0056787B" w:rsidP="00195D5B">
            <w:pPr>
              <w:pStyle w:val="Default"/>
              <w:rPr>
                <w:color w:val="auto"/>
              </w:rPr>
            </w:pPr>
          </w:p>
          <w:p w:rsidR="00287C5B" w:rsidRDefault="00287C5B" w:rsidP="00195D5B">
            <w:pPr>
              <w:pStyle w:val="Default"/>
              <w:rPr>
                <w:color w:val="auto"/>
              </w:rPr>
            </w:pPr>
          </w:p>
          <w:p w:rsidR="0056787B" w:rsidRPr="00AB7ADE" w:rsidRDefault="0056787B" w:rsidP="00195D5B">
            <w:pPr>
              <w:pStyle w:val="Default"/>
              <w:rPr>
                <w:color w:val="auto"/>
              </w:rPr>
            </w:pPr>
            <w:r w:rsidRPr="00195D5B">
              <w:rPr>
                <w:color w:val="auto"/>
              </w:rPr>
              <w:t>https://www.languageline.com/uk</w:t>
            </w:r>
          </w:p>
        </w:tc>
      </w:tr>
      <w:tr w:rsidR="0056787B" w:rsidRPr="00AB7ADE" w:rsidTr="00B31B0E">
        <w:tc>
          <w:tcPr>
            <w:tcW w:w="2660" w:type="dxa"/>
          </w:tcPr>
          <w:p w:rsidR="0056787B" w:rsidRPr="00AB7ADE" w:rsidRDefault="0056787B" w:rsidP="00AB7ADE">
            <w:pPr>
              <w:pStyle w:val="Default"/>
              <w:rPr>
                <w:color w:val="auto"/>
              </w:rPr>
            </w:pPr>
            <w:r w:rsidRPr="00AB7ADE">
              <w:rPr>
                <w:b/>
                <w:bCs/>
                <w:color w:val="auto"/>
              </w:rPr>
              <w:t>Sexual orientation (homophobic</w:t>
            </w:r>
            <w:r>
              <w:rPr>
                <w:b/>
                <w:bCs/>
                <w:color w:val="auto"/>
              </w:rPr>
              <w:t xml:space="preserve">, </w:t>
            </w:r>
            <w:proofErr w:type="spellStart"/>
            <w:r>
              <w:rPr>
                <w:b/>
                <w:bCs/>
                <w:color w:val="auto"/>
              </w:rPr>
              <w:t>biphobic</w:t>
            </w:r>
            <w:proofErr w:type="spellEnd"/>
            <w:r>
              <w:rPr>
                <w:b/>
                <w:bCs/>
                <w:color w:val="auto"/>
              </w:rPr>
              <w:t xml:space="preserve"> and transphobic</w:t>
            </w:r>
            <w:r w:rsidRPr="00AB7ADE">
              <w:rPr>
                <w:b/>
                <w:bCs/>
                <w:color w:val="auto"/>
              </w:rPr>
              <w:t xml:space="preserve"> incidents) </w:t>
            </w:r>
          </w:p>
          <w:p w:rsidR="0056787B" w:rsidRPr="00AB7ADE" w:rsidRDefault="0056787B" w:rsidP="00AB7ADE">
            <w:pPr>
              <w:pStyle w:val="Default"/>
              <w:rPr>
                <w:b/>
                <w:bCs/>
                <w:color w:val="auto"/>
              </w:rPr>
            </w:pPr>
          </w:p>
        </w:tc>
        <w:tc>
          <w:tcPr>
            <w:tcW w:w="3402" w:type="dxa"/>
          </w:tcPr>
          <w:p w:rsidR="0056787B" w:rsidRPr="007E0E6E" w:rsidRDefault="0056787B" w:rsidP="001D4506">
            <w:pPr>
              <w:pStyle w:val="Default"/>
              <w:rPr>
                <w:bCs/>
                <w:color w:val="auto"/>
              </w:rPr>
            </w:pPr>
            <w:r w:rsidRPr="007E0E6E">
              <w:rPr>
                <w:bCs/>
                <w:color w:val="auto"/>
              </w:rPr>
              <w:t xml:space="preserve">Stonewall is the national charity that supports the LGBT community. They have a range of </w:t>
            </w:r>
            <w:r w:rsidRPr="001D4506">
              <w:rPr>
                <w:bCs/>
                <w:color w:val="auto"/>
              </w:rPr>
              <w:t xml:space="preserve">education resources </w:t>
            </w:r>
          </w:p>
          <w:p w:rsidR="0056787B" w:rsidRDefault="00E44164" w:rsidP="001D4506">
            <w:pPr>
              <w:pStyle w:val="Default"/>
              <w:rPr>
                <w:color w:val="auto"/>
              </w:rPr>
            </w:pPr>
            <w:hyperlink r:id="rId22" w:history="1">
              <w:r w:rsidR="0056787B" w:rsidRPr="002A7538">
                <w:rPr>
                  <w:rStyle w:val="Hyperlink"/>
                </w:rPr>
                <w:t>http://www.stonewall.org.uk/our-work/education-resources</w:t>
              </w:r>
            </w:hyperlink>
          </w:p>
          <w:p w:rsidR="0056787B" w:rsidRDefault="0056787B" w:rsidP="001D4506">
            <w:pPr>
              <w:pStyle w:val="Default"/>
              <w:rPr>
                <w:color w:val="auto"/>
              </w:rPr>
            </w:pPr>
          </w:p>
          <w:p w:rsidR="0056787B" w:rsidRDefault="0056787B" w:rsidP="001D4506">
            <w:pPr>
              <w:pStyle w:val="Default"/>
              <w:rPr>
                <w:color w:val="auto"/>
              </w:rPr>
            </w:pPr>
          </w:p>
          <w:p w:rsidR="0056787B" w:rsidRDefault="0056787B" w:rsidP="007E0E6E">
            <w:pPr>
              <w:pStyle w:val="Default"/>
              <w:rPr>
                <w:color w:val="auto"/>
              </w:rPr>
            </w:pPr>
            <w:r w:rsidRPr="007E0E6E">
              <w:rPr>
                <w:color w:val="auto"/>
              </w:rPr>
              <w:t>Out for our children</w:t>
            </w:r>
          </w:p>
          <w:p w:rsidR="0056787B" w:rsidRDefault="00E44164" w:rsidP="007E0E6E">
            <w:pPr>
              <w:pStyle w:val="Default"/>
              <w:rPr>
                <w:color w:val="auto"/>
              </w:rPr>
            </w:pPr>
            <w:hyperlink r:id="rId23" w:history="1">
              <w:r w:rsidR="0056787B" w:rsidRPr="002A7538">
                <w:rPr>
                  <w:rStyle w:val="Hyperlink"/>
                </w:rPr>
                <w:t>http://www.outforourchildren.org.uk/</w:t>
              </w:r>
            </w:hyperlink>
          </w:p>
          <w:p w:rsidR="0056787B" w:rsidRDefault="0056787B" w:rsidP="007E0E6E">
            <w:pPr>
              <w:pStyle w:val="Default"/>
              <w:rPr>
                <w:color w:val="auto"/>
              </w:rPr>
            </w:pPr>
            <w:proofErr w:type="gramStart"/>
            <w:r w:rsidRPr="007E0E6E">
              <w:rPr>
                <w:color w:val="auto"/>
              </w:rPr>
              <w:t>is</w:t>
            </w:r>
            <w:proofErr w:type="gramEnd"/>
            <w:r w:rsidRPr="007E0E6E">
              <w:rPr>
                <w:color w:val="auto"/>
              </w:rPr>
              <w:t xml:space="preserve"> a website of information that has been developed by same sex families  – it has a film from their point of view which can be accessed at http://www.outforourchildren.org.uk/resources/ </w:t>
            </w:r>
            <w:r>
              <w:rPr>
                <w:color w:val="auto"/>
              </w:rPr>
              <w:t xml:space="preserve">. </w:t>
            </w:r>
            <w:r w:rsidRPr="007E0E6E">
              <w:rPr>
                <w:color w:val="auto"/>
              </w:rPr>
              <w:t xml:space="preserve">They have a range of teaching resources to support schools and a range of other useful information aimed more at professionals who work with </w:t>
            </w:r>
            <w:r>
              <w:rPr>
                <w:color w:val="auto"/>
              </w:rPr>
              <w:t xml:space="preserve">early years and primary aged pupils </w:t>
            </w:r>
            <w:r w:rsidRPr="007E0E6E">
              <w:rPr>
                <w:color w:val="auto"/>
              </w:rPr>
              <w:t>younger children</w:t>
            </w:r>
          </w:p>
          <w:p w:rsidR="0056787B" w:rsidRDefault="0056787B" w:rsidP="007E0E6E">
            <w:pPr>
              <w:pStyle w:val="Default"/>
              <w:rPr>
                <w:color w:val="auto"/>
              </w:rPr>
            </w:pPr>
          </w:p>
          <w:p w:rsidR="0056787B" w:rsidRPr="00AB7ADE" w:rsidRDefault="0056787B" w:rsidP="001D4506">
            <w:pPr>
              <w:pStyle w:val="Default"/>
              <w:rPr>
                <w:color w:val="auto"/>
              </w:rPr>
            </w:pPr>
            <w:r w:rsidRPr="007E0E6E">
              <w:rPr>
                <w:color w:val="auto"/>
              </w:rPr>
              <w:lastRenderedPageBreak/>
              <w:t xml:space="preserve">Educate and Celebrate provide a range of information   - book lists, supporting materials </w:t>
            </w:r>
            <w:proofErr w:type="spellStart"/>
            <w:r w:rsidRPr="007E0E6E">
              <w:rPr>
                <w:color w:val="auto"/>
              </w:rPr>
              <w:t>etc</w:t>
            </w:r>
            <w:proofErr w:type="spellEnd"/>
            <w:r w:rsidRPr="007E0E6E">
              <w:rPr>
                <w:color w:val="auto"/>
              </w:rPr>
              <w:t xml:space="preserve"> </w:t>
            </w:r>
            <w:hyperlink r:id="rId24" w:history="1">
              <w:r w:rsidRPr="002A7538">
                <w:rPr>
                  <w:rStyle w:val="Hyperlink"/>
                </w:rPr>
                <w:t>http://www.educateandcelebrate.org/</w:t>
              </w:r>
            </w:hyperlink>
          </w:p>
        </w:tc>
        <w:tc>
          <w:tcPr>
            <w:tcW w:w="4658" w:type="dxa"/>
          </w:tcPr>
          <w:p w:rsidR="0056787B" w:rsidRDefault="0056787B" w:rsidP="007E0E6E">
            <w:pPr>
              <w:pStyle w:val="Default"/>
              <w:rPr>
                <w:color w:val="auto"/>
              </w:rPr>
            </w:pPr>
            <w:r w:rsidRPr="00D51826">
              <w:rPr>
                <w:color w:val="auto"/>
              </w:rPr>
              <w:lastRenderedPageBreak/>
              <w:t xml:space="preserve">NYCC </w:t>
            </w:r>
            <w:r>
              <w:rPr>
                <w:color w:val="auto"/>
              </w:rPr>
              <w:t xml:space="preserve">LGBT </w:t>
            </w:r>
            <w:r w:rsidRPr="00D51826">
              <w:rPr>
                <w:color w:val="auto"/>
              </w:rPr>
              <w:t xml:space="preserve">guidance for schools can be downloaded from the sexual orientation room on </w:t>
            </w:r>
            <w:proofErr w:type="spellStart"/>
            <w:r w:rsidRPr="00D51826">
              <w:rPr>
                <w:color w:val="auto"/>
              </w:rPr>
              <w:t>Fronter</w:t>
            </w:r>
            <w:proofErr w:type="spellEnd"/>
          </w:p>
          <w:p w:rsidR="0056787B" w:rsidRDefault="0056787B" w:rsidP="007E0E6E">
            <w:pPr>
              <w:pStyle w:val="Default"/>
              <w:rPr>
                <w:color w:val="auto"/>
              </w:rPr>
            </w:pPr>
          </w:p>
          <w:p w:rsidR="0056787B" w:rsidRDefault="0056787B" w:rsidP="007E0E6E">
            <w:pPr>
              <w:pStyle w:val="Default"/>
              <w:rPr>
                <w:color w:val="auto"/>
              </w:rPr>
            </w:pPr>
            <w:r>
              <w:rPr>
                <w:color w:val="auto"/>
              </w:rPr>
              <w:t xml:space="preserve">Stonewall have produced a </w:t>
            </w:r>
          </w:p>
          <w:p w:rsidR="0056787B" w:rsidRPr="007E0E6E" w:rsidRDefault="0056787B" w:rsidP="007E0E6E">
            <w:pPr>
              <w:pStyle w:val="Default"/>
              <w:rPr>
                <w:color w:val="auto"/>
              </w:rPr>
            </w:pPr>
            <w:r w:rsidRPr="007E0E6E">
              <w:rPr>
                <w:color w:val="auto"/>
              </w:rPr>
              <w:t>toolkit for preventing and tackling</w:t>
            </w:r>
          </w:p>
          <w:p w:rsidR="0056787B" w:rsidRDefault="0056787B" w:rsidP="007E0E6E">
            <w:pPr>
              <w:pStyle w:val="Default"/>
              <w:rPr>
                <w:color w:val="auto"/>
              </w:rPr>
            </w:pPr>
            <w:r w:rsidRPr="007E0E6E">
              <w:rPr>
                <w:color w:val="auto"/>
              </w:rPr>
              <w:t>homop</w:t>
            </w:r>
            <w:r>
              <w:rPr>
                <w:color w:val="auto"/>
              </w:rPr>
              <w:t xml:space="preserve">hobic, </w:t>
            </w:r>
            <w:proofErr w:type="spellStart"/>
            <w:r>
              <w:rPr>
                <w:color w:val="auto"/>
              </w:rPr>
              <w:t>biphobic</w:t>
            </w:r>
            <w:proofErr w:type="spellEnd"/>
            <w:r>
              <w:rPr>
                <w:color w:val="auto"/>
              </w:rPr>
              <w:t xml:space="preserve"> and transphobic </w:t>
            </w:r>
            <w:r w:rsidRPr="007E0E6E">
              <w:rPr>
                <w:color w:val="auto"/>
              </w:rPr>
              <w:t>bullying in schools</w:t>
            </w:r>
          </w:p>
          <w:p w:rsidR="0056787B" w:rsidRDefault="0056787B" w:rsidP="007E0E6E">
            <w:pPr>
              <w:pStyle w:val="Default"/>
              <w:rPr>
                <w:color w:val="auto"/>
              </w:rPr>
            </w:pPr>
          </w:p>
          <w:p w:rsidR="0056787B" w:rsidRDefault="0056787B" w:rsidP="007E0E6E">
            <w:pPr>
              <w:pStyle w:val="Default"/>
              <w:rPr>
                <w:color w:val="auto"/>
              </w:rPr>
            </w:pPr>
            <w:r>
              <w:rPr>
                <w:color w:val="auto"/>
              </w:rPr>
              <w:t>Primary schools</w:t>
            </w:r>
          </w:p>
          <w:p w:rsidR="0056787B" w:rsidRDefault="00E44164" w:rsidP="007E0E6E">
            <w:pPr>
              <w:pStyle w:val="Default"/>
              <w:rPr>
                <w:color w:val="auto"/>
              </w:rPr>
            </w:pPr>
            <w:hyperlink r:id="rId25" w:history="1">
              <w:r w:rsidR="0056787B" w:rsidRPr="002A7538">
                <w:rPr>
                  <w:rStyle w:val="Hyperlink"/>
                </w:rPr>
                <w:t>http://www.stonewall.org.uk/sites/default/files/getting_started_toolkit_-_primary.pdf</w:t>
              </w:r>
            </w:hyperlink>
          </w:p>
          <w:p w:rsidR="0056787B" w:rsidRDefault="0056787B" w:rsidP="007E0E6E">
            <w:pPr>
              <w:pStyle w:val="Default"/>
              <w:rPr>
                <w:color w:val="auto"/>
              </w:rPr>
            </w:pPr>
          </w:p>
          <w:p w:rsidR="0056787B" w:rsidRDefault="0056787B" w:rsidP="007E0E6E">
            <w:pPr>
              <w:pStyle w:val="Default"/>
              <w:rPr>
                <w:color w:val="auto"/>
              </w:rPr>
            </w:pPr>
            <w:r>
              <w:rPr>
                <w:color w:val="auto"/>
              </w:rPr>
              <w:t>Secondary Schools</w:t>
            </w:r>
          </w:p>
          <w:p w:rsidR="0056787B" w:rsidRDefault="00E44164" w:rsidP="007E0E6E">
            <w:pPr>
              <w:pStyle w:val="Default"/>
              <w:rPr>
                <w:color w:val="auto"/>
              </w:rPr>
            </w:pPr>
            <w:hyperlink r:id="rId26" w:history="1">
              <w:r w:rsidR="0056787B" w:rsidRPr="002A7538">
                <w:rPr>
                  <w:rStyle w:val="Hyperlink"/>
                </w:rPr>
                <w:t>http://www.stonewall.org.uk/sites/default/files/getting_started_-_a_toolkit_for_secondary_schools.pdf</w:t>
              </w:r>
            </w:hyperlink>
          </w:p>
          <w:p w:rsidR="0056787B" w:rsidRPr="00AB7ADE" w:rsidRDefault="0056787B" w:rsidP="007E0E6E">
            <w:pPr>
              <w:pStyle w:val="Default"/>
              <w:rPr>
                <w:color w:val="auto"/>
              </w:rPr>
            </w:pPr>
          </w:p>
        </w:tc>
      </w:tr>
      <w:tr w:rsidR="00C23697" w:rsidRPr="00AB7ADE" w:rsidTr="00B31B0E">
        <w:tc>
          <w:tcPr>
            <w:tcW w:w="2660" w:type="dxa"/>
          </w:tcPr>
          <w:p w:rsidR="00C23697" w:rsidRPr="00AB7ADE" w:rsidRDefault="00C23697" w:rsidP="00AB7ADE">
            <w:pPr>
              <w:pStyle w:val="Default"/>
              <w:rPr>
                <w:b/>
                <w:bCs/>
                <w:color w:val="auto"/>
              </w:rPr>
            </w:pPr>
            <w:r>
              <w:rPr>
                <w:b/>
                <w:bCs/>
                <w:color w:val="auto"/>
              </w:rPr>
              <w:t>Resources recommended in ‘Action Against Hate’</w:t>
            </w:r>
          </w:p>
        </w:tc>
        <w:tc>
          <w:tcPr>
            <w:tcW w:w="3402" w:type="dxa"/>
          </w:tcPr>
          <w:p w:rsidR="00C23697" w:rsidRPr="00C23697" w:rsidRDefault="00C23697" w:rsidP="00C23697">
            <w:pPr>
              <w:pStyle w:val="Default"/>
            </w:pPr>
            <w:r w:rsidRPr="00C23697">
              <w:t>Department for Education (</w:t>
            </w:r>
            <w:proofErr w:type="spellStart"/>
            <w:r w:rsidRPr="00C23697">
              <w:t>DfE</w:t>
            </w:r>
            <w:proofErr w:type="spellEnd"/>
            <w:r w:rsidRPr="00C23697">
              <w:t>) – coming soon</w:t>
            </w: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r w:rsidRPr="00C23697">
              <w:t xml:space="preserve">The Crown Prosecution Service (CPS) </w:t>
            </w:r>
          </w:p>
          <w:p w:rsidR="00C23697" w:rsidRPr="00C23697" w:rsidRDefault="00C23697" w:rsidP="00C23697">
            <w:pPr>
              <w:pStyle w:val="Default"/>
            </w:pPr>
          </w:p>
          <w:p w:rsidR="00C23697" w:rsidRPr="00C23697" w:rsidRDefault="00C23697" w:rsidP="00C23697">
            <w:pPr>
              <w:pStyle w:val="Default"/>
            </w:pPr>
          </w:p>
          <w:p w:rsidR="00C23697" w:rsidRPr="00C23697" w:rsidRDefault="00C23697" w:rsidP="00C23697">
            <w:pPr>
              <w:pStyle w:val="Default"/>
            </w:pPr>
          </w:p>
          <w:p w:rsidR="00185B54" w:rsidRDefault="00185B54" w:rsidP="00C23697">
            <w:pPr>
              <w:pStyle w:val="Default"/>
            </w:pPr>
          </w:p>
          <w:p w:rsidR="00185B54" w:rsidRDefault="00185B54" w:rsidP="00C23697">
            <w:pPr>
              <w:pStyle w:val="Default"/>
            </w:pPr>
          </w:p>
          <w:p w:rsidR="00185B54" w:rsidRDefault="00185B54" w:rsidP="00C23697">
            <w:pPr>
              <w:pStyle w:val="Default"/>
            </w:pPr>
          </w:p>
          <w:p w:rsidR="00C23697" w:rsidRPr="00C23697" w:rsidRDefault="00C23697" w:rsidP="00C23697">
            <w:pPr>
              <w:pStyle w:val="Default"/>
            </w:pPr>
            <w:r w:rsidRPr="00C23697">
              <w:t xml:space="preserve">Anne Frank Schools Programme, </w:t>
            </w:r>
          </w:p>
          <w:p w:rsidR="00C23697" w:rsidRPr="00C23697" w:rsidRDefault="00C23697" w:rsidP="00C23697">
            <w:pPr>
              <w:pStyle w:val="Default"/>
            </w:pPr>
          </w:p>
          <w:p w:rsidR="00C23697" w:rsidRDefault="00C23697" w:rsidP="00C23697">
            <w:pPr>
              <w:pStyle w:val="Default"/>
            </w:pPr>
          </w:p>
          <w:p w:rsidR="00185B54" w:rsidRDefault="00185B54" w:rsidP="00C23697">
            <w:pPr>
              <w:pStyle w:val="Default"/>
            </w:pPr>
          </w:p>
          <w:p w:rsidR="00185B54" w:rsidRPr="00C23697" w:rsidRDefault="00185B54" w:rsidP="00C23697">
            <w:pPr>
              <w:pStyle w:val="Default"/>
            </w:pPr>
          </w:p>
          <w:p w:rsidR="00C23697" w:rsidRPr="00C23697" w:rsidRDefault="00C23697" w:rsidP="00C23697">
            <w:pPr>
              <w:pStyle w:val="Default"/>
            </w:pPr>
          </w:p>
          <w:p w:rsidR="00C23697" w:rsidRPr="00C23697" w:rsidRDefault="00C23697" w:rsidP="00C23697">
            <w:pPr>
              <w:pStyle w:val="Default"/>
            </w:pPr>
            <w:r w:rsidRPr="00C23697">
              <w:t>Sophie Lancaster Foundation</w:t>
            </w:r>
          </w:p>
          <w:p w:rsidR="00C23697" w:rsidRPr="00C23697" w:rsidRDefault="00C23697" w:rsidP="00C23697">
            <w:pPr>
              <w:pStyle w:val="Default"/>
            </w:pPr>
          </w:p>
          <w:p w:rsidR="005D3ED7" w:rsidRDefault="00C23697" w:rsidP="00C23697">
            <w:pPr>
              <w:pStyle w:val="Default"/>
            </w:pPr>
            <w:r w:rsidRPr="00C23697">
              <w:t xml:space="preserve"> </w:t>
            </w:r>
          </w:p>
          <w:p w:rsidR="005D3ED7" w:rsidRDefault="005D3ED7" w:rsidP="00C23697">
            <w:pPr>
              <w:pStyle w:val="Default"/>
            </w:pPr>
          </w:p>
          <w:p w:rsidR="005D3ED7" w:rsidRDefault="005D3ED7" w:rsidP="00C23697">
            <w:pPr>
              <w:pStyle w:val="Default"/>
            </w:pPr>
          </w:p>
          <w:p w:rsidR="005D3ED7" w:rsidRDefault="005D3ED7" w:rsidP="00C23697">
            <w:pPr>
              <w:pStyle w:val="Default"/>
            </w:pPr>
          </w:p>
          <w:p w:rsidR="005D3ED7" w:rsidRDefault="005D3ED7" w:rsidP="00C23697">
            <w:pPr>
              <w:pStyle w:val="Default"/>
            </w:pPr>
          </w:p>
          <w:p w:rsidR="005D3ED7" w:rsidRDefault="005D3ED7" w:rsidP="00C23697">
            <w:pPr>
              <w:pStyle w:val="Default"/>
            </w:pPr>
          </w:p>
          <w:p w:rsidR="005D3ED7" w:rsidRDefault="005D3ED7" w:rsidP="00C23697">
            <w:pPr>
              <w:pStyle w:val="Default"/>
            </w:pPr>
          </w:p>
          <w:p w:rsidR="005D3ED7" w:rsidRDefault="005D3ED7" w:rsidP="00C23697">
            <w:pPr>
              <w:pStyle w:val="Default"/>
            </w:pPr>
          </w:p>
          <w:p w:rsidR="005D3ED7" w:rsidRDefault="005D3ED7" w:rsidP="00C23697">
            <w:pPr>
              <w:pStyle w:val="Default"/>
            </w:pPr>
          </w:p>
          <w:p w:rsidR="00C23697" w:rsidRPr="00C23697" w:rsidRDefault="00C23697" w:rsidP="00C23697">
            <w:pPr>
              <w:pStyle w:val="Default"/>
              <w:rPr>
                <w:bCs/>
                <w:color w:val="auto"/>
              </w:rPr>
            </w:pPr>
            <w:r w:rsidRPr="00C23697">
              <w:t>National Holocaust Centre and Museum</w:t>
            </w:r>
          </w:p>
        </w:tc>
        <w:tc>
          <w:tcPr>
            <w:tcW w:w="4658" w:type="dxa"/>
          </w:tcPr>
          <w:p w:rsidR="00C23697" w:rsidRPr="00C23697" w:rsidRDefault="00C23697" w:rsidP="007E0E6E">
            <w:pPr>
              <w:pStyle w:val="Default"/>
            </w:pPr>
            <w:proofErr w:type="gramStart"/>
            <w:r w:rsidRPr="00C23697">
              <w:t>a</w:t>
            </w:r>
            <w:proofErr w:type="gramEnd"/>
            <w:r w:rsidRPr="00C23697">
              <w:t xml:space="preserve"> programme to equip teachers to hold debates and conversations with pupils on a range of difficult topical issues. The programme is designed to give pupils the space in which to debate issues, to voice their concerns and to repeat what they have heard; teachers should listen and be ready to challenge when necessary. This will cover debates about extremism and fundamental shared values and will also be a chance to discuss issues concerned with equality, prejudice, hate crime and foreign policy.</w:t>
            </w:r>
          </w:p>
          <w:p w:rsidR="00C23697" w:rsidRPr="00C23697" w:rsidRDefault="00C23697" w:rsidP="007E0E6E">
            <w:pPr>
              <w:pStyle w:val="Default"/>
            </w:pPr>
          </w:p>
          <w:p w:rsidR="00185B54" w:rsidRDefault="00C23697" w:rsidP="007E0E6E">
            <w:pPr>
              <w:pStyle w:val="Default"/>
            </w:pPr>
            <w:proofErr w:type="gramStart"/>
            <w:r w:rsidRPr="00C23697">
              <w:t>a</w:t>
            </w:r>
            <w:proofErr w:type="gramEnd"/>
            <w:r w:rsidRPr="00C23697">
              <w:t xml:space="preserve"> resource pack for schools and teachers on hate crime in order to help teachers engage with their pupils on issues of hatred and intolerance.</w:t>
            </w:r>
          </w:p>
          <w:p w:rsidR="00185B54" w:rsidRDefault="00185B54" w:rsidP="007E0E6E">
            <w:pPr>
              <w:pStyle w:val="Default"/>
            </w:pPr>
            <w:r>
              <w:t xml:space="preserve"> </w:t>
            </w:r>
            <w:hyperlink r:id="rId27" w:history="1">
              <w:r w:rsidRPr="00E65092">
                <w:rPr>
                  <w:rStyle w:val="Hyperlink"/>
                </w:rPr>
                <w:t>http://www.report-it.org.uk/cps_launch_hate_crime_schools_pack</w:t>
              </w:r>
            </w:hyperlink>
          </w:p>
          <w:p w:rsidR="00185B54" w:rsidRPr="00C23697" w:rsidRDefault="00185B54" w:rsidP="007E0E6E">
            <w:pPr>
              <w:pStyle w:val="Default"/>
            </w:pPr>
          </w:p>
          <w:p w:rsidR="00185B54" w:rsidRDefault="00C23697" w:rsidP="00185B54">
            <w:pPr>
              <w:pStyle w:val="Default"/>
            </w:pPr>
            <w:r w:rsidRPr="00C23697">
              <w:t>taking the poignant messages of Anne’s life and diary to help students understand the damage caused by prejudice and hatred</w:t>
            </w:r>
            <w:r w:rsidR="00185B54" w:rsidRPr="00185B54">
              <w:t xml:space="preserve"> </w:t>
            </w:r>
          </w:p>
          <w:p w:rsidR="00185B54" w:rsidRPr="00C23697" w:rsidRDefault="00185B54" w:rsidP="00185B54">
            <w:pPr>
              <w:pStyle w:val="Default"/>
            </w:pPr>
            <w:r w:rsidRPr="00185B54">
              <w:t>http://www.annefrank.org.uk/what-we-do/schools-project/our-work-schools</w:t>
            </w:r>
          </w:p>
          <w:p w:rsidR="00C23697" w:rsidRDefault="00C23697" w:rsidP="007E0E6E">
            <w:pPr>
              <w:pStyle w:val="Default"/>
              <w:rPr>
                <w:color w:val="auto"/>
              </w:rPr>
            </w:pPr>
          </w:p>
          <w:p w:rsidR="005D3ED7" w:rsidRPr="005D3ED7" w:rsidRDefault="005D3ED7" w:rsidP="005D3ED7">
            <w:pPr>
              <w:pStyle w:val="Default"/>
              <w:rPr>
                <w:color w:val="auto"/>
              </w:rPr>
            </w:pPr>
            <w:r>
              <w:rPr>
                <w:color w:val="auto"/>
              </w:rPr>
              <w:t>Resources to show</w:t>
            </w:r>
            <w:r w:rsidRPr="005D3ED7">
              <w:rPr>
                <w:color w:val="auto"/>
              </w:rPr>
              <w:t xml:space="preserve"> young people how easy it is to be more tolerant and open their minds to accept all people, despite their lifestyle or appearance. The Sophie Game is a paid for resource available for teachers to use in schools and other educational sites across the UK.</w:t>
            </w:r>
            <w:r>
              <w:rPr>
                <w:color w:val="auto"/>
              </w:rPr>
              <w:t xml:space="preserve"> Y7+</w:t>
            </w:r>
          </w:p>
          <w:p w:rsidR="00185B54" w:rsidRDefault="00E44164" w:rsidP="007E0E6E">
            <w:pPr>
              <w:pStyle w:val="Default"/>
              <w:rPr>
                <w:color w:val="auto"/>
              </w:rPr>
            </w:pPr>
            <w:hyperlink r:id="rId28" w:history="1">
              <w:r w:rsidR="005D3ED7" w:rsidRPr="00E65092">
                <w:rPr>
                  <w:rStyle w:val="Hyperlink"/>
                </w:rPr>
                <w:t>http://www.sophielancasterfoundation.com/</w:t>
              </w:r>
            </w:hyperlink>
          </w:p>
          <w:p w:rsidR="005D3ED7" w:rsidRDefault="005D3ED7" w:rsidP="007E0E6E">
            <w:pPr>
              <w:pStyle w:val="Default"/>
              <w:rPr>
                <w:color w:val="auto"/>
              </w:rPr>
            </w:pPr>
          </w:p>
          <w:p w:rsidR="005D3ED7" w:rsidRDefault="00E44164" w:rsidP="007E0E6E">
            <w:pPr>
              <w:pStyle w:val="Default"/>
              <w:rPr>
                <w:color w:val="auto"/>
              </w:rPr>
            </w:pPr>
            <w:hyperlink r:id="rId29" w:history="1">
              <w:r w:rsidR="005D3ED7" w:rsidRPr="00E65092">
                <w:rPr>
                  <w:rStyle w:val="Hyperlink"/>
                </w:rPr>
                <w:t>http://www.nationalholocaustcentre.net/</w:t>
              </w:r>
            </w:hyperlink>
          </w:p>
          <w:p w:rsidR="005D3ED7" w:rsidRDefault="005D3ED7" w:rsidP="007E0E6E">
            <w:pPr>
              <w:pStyle w:val="Default"/>
              <w:rPr>
                <w:color w:val="auto"/>
              </w:rPr>
            </w:pPr>
          </w:p>
          <w:p w:rsidR="005D3ED7" w:rsidRPr="00C23697" w:rsidRDefault="005D3ED7" w:rsidP="007E0E6E">
            <w:pPr>
              <w:pStyle w:val="Default"/>
              <w:rPr>
                <w:color w:val="auto"/>
              </w:rPr>
            </w:pPr>
          </w:p>
        </w:tc>
      </w:tr>
    </w:tbl>
    <w:p w:rsidR="004F7DF7" w:rsidRPr="00AB7ADE" w:rsidRDefault="004F7DF7" w:rsidP="004F7DF7">
      <w:pPr>
        <w:pStyle w:val="Default"/>
        <w:rPr>
          <w:color w:val="auto"/>
        </w:rPr>
        <w:sectPr w:rsidR="004F7DF7" w:rsidRPr="00AB7ADE" w:rsidSect="007508F3">
          <w:type w:val="continuous"/>
          <w:pgSz w:w="11904" w:h="17340"/>
          <w:pgMar w:top="720" w:right="680" w:bottom="624" w:left="720" w:header="720" w:footer="720" w:gutter="0"/>
          <w:cols w:space="720"/>
          <w:noEndnote/>
          <w:docGrid w:linePitch="299"/>
        </w:sectPr>
      </w:pPr>
    </w:p>
    <w:p w:rsidR="00AB7ADE" w:rsidRPr="00AB7ADE" w:rsidRDefault="00AB7ADE" w:rsidP="004F7DF7">
      <w:pPr>
        <w:pStyle w:val="Default"/>
        <w:rPr>
          <w:color w:val="auto"/>
        </w:rPr>
        <w:sectPr w:rsidR="00AB7ADE" w:rsidRPr="00AB7ADE" w:rsidSect="00AB7ADE">
          <w:type w:val="continuous"/>
          <w:pgSz w:w="11904" w:h="17340"/>
          <w:pgMar w:top="720" w:right="680" w:bottom="624" w:left="720" w:header="720" w:footer="720" w:gutter="0"/>
          <w:cols w:space="331"/>
          <w:noEndnote/>
        </w:sectPr>
      </w:pPr>
    </w:p>
    <w:p w:rsidR="004F7DF7" w:rsidRPr="00AB7ADE" w:rsidRDefault="004F7DF7" w:rsidP="004F7DF7">
      <w:pPr>
        <w:pStyle w:val="Default"/>
        <w:rPr>
          <w:color w:val="auto"/>
        </w:rPr>
        <w:sectPr w:rsidR="004F7DF7" w:rsidRPr="00AB7ADE" w:rsidSect="00AB7ADE">
          <w:type w:val="continuous"/>
          <w:pgSz w:w="11904" w:h="17340"/>
          <w:pgMar w:top="720" w:right="680" w:bottom="624" w:left="720" w:header="720" w:footer="720" w:gutter="0"/>
          <w:cols w:space="331"/>
          <w:noEndnote/>
        </w:sectPr>
      </w:pPr>
    </w:p>
    <w:p w:rsidR="004173E4" w:rsidRPr="004173E4" w:rsidRDefault="004173E4" w:rsidP="00863D41">
      <w:pPr>
        <w:pStyle w:val="Default"/>
        <w:rPr>
          <w:color w:val="auto"/>
        </w:rPr>
      </w:pPr>
    </w:p>
    <w:p w:rsidR="004173E4" w:rsidRPr="004173E4" w:rsidRDefault="004173E4" w:rsidP="00863D41">
      <w:pPr>
        <w:pStyle w:val="Default"/>
        <w:rPr>
          <w:color w:val="auto"/>
        </w:rPr>
      </w:pPr>
      <w:r w:rsidRPr="004173E4">
        <w:rPr>
          <w:color w:val="auto"/>
        </w:rPr>
        <w:t>The reporting form can be found at:</w:t>
      </w:r>
    </w:p>
    <w:p w:rsidR="004173E4" w:rsidRPr="004173E4" w:rsidRDefault="00E44164" w:rsidP="004173E4">
      <w:pPr>
        <w:pStyle w:val="Default"/>
      </w:pPr>
      <w:hyperlink r:id="rId30" w:history="1">
        <w:r w:rsidR="004173E4" w:rsidRPr="004173E4">
          <w:rPr>
            <w:rStyle w:val="Hyperlink"/>
          </w:rPr>
          <w:t>https://consult.northyorks.gov.uk/snapwebhost/s.asp?k=146952740744</w:t>
        </w:r>
      </w:hyperlink>
    </w:p>
    <w:p w:rsidR="004173E4" w:rsidRPr="00886105" w:rsidRDefault="004173E4" w:rsidP="00863D41">
      <w:pPr>
        <w:pStyle w:val="Default"/>
        <w:rPr>
          <w:color w:val="auto"/>
          <w:sz w:val="22"/>
          <w:szCs w:val="22"/>
        </w:rPr>
        <w:sectPr w:rsidR="004173E4" w:rsidRPr="00886105" w:rsidSect="001E5F5C">
          <w:type w:val="continuous"/>
          <w:pgSz w:w="11904" w:h="17340"/>
          <w:pgMar w:top="720" w:right="680" w:bottom="624" w:left="720" w:header="720" w:footer="720" w:gutter="0"/>
          <w:cols w:space="331"/>
          <w:noEndnote/>
        </w:sectPr>
      </w:pPr>
    </w:p>
    <w:p w:rsidR="00B5457D" w:rsidRPr="00886105" w:rsidRDefault="00B5457D" w:rsidP="00D320C9">
      <w:pPr>
        <w:pStyle w:val="Default"/>
        <w:rPr>
          <w:b/>
          <w:bCs/>
          <w:sz w:val="22"/>
          <w:szCs w:val="22"/>
        </w:rPr>
      </w:pPr>
    </w:p>
    <w:p w:rsidR="00D320C9" w:rsidRPr="00886105" w:rsidRDefault="007624C1" w:rsidP="00D320C9">
      <w:pPr>
        <w:pStyle w:val="Default"/>
        <w:rPr>
          <w:b/>
          <w:bCs/>
          <w:sz w:val="22"/>
          <w:szCs w:val="22"/>
        </w:rPr>
      </w:pPr>
      <w:r>
        <w:rPr>
          <w:b/>
          <w:bCs/>
          <w:sz w:val="22"/>
          <w:szCs w:val="22"/>
        </w:rPr>
        <w:t xml:space="preserve">      </w:t>
      </w:r>
      <w:bookmarkStart w:id="0" w:name="_GoBack"/>
      <w:bookmarkEnd w:id="0"/>
      <w:r w:rsidR="00D320C9" w:rsidRPr="00886105">
        <w:rPr>
          <w:b/>
          <w:bCs/>
          <w:sz w:val="22"/>
          <w:szCs w:val="22"/>
        </w:rPr>
        <w:t xml:space="preserve"> Process for reporting hate crimes </w:t>
      </w:r>
    </w:p>
    <w:p w:rsidR="00D320C9" w:rsidRPr="00886105" w:rsidRDefault="00D320C9" w:rsidP="00D320C9">
      <w:pPr>
        <w:pStyle w:val="Default"/>
        <w:rPr>
          <w:sz w:val="22"/>
          <w:szCs w:val="22"/>
        </w:rPr>
      </w:pPr>
    </w:p>
    <w:p w:rsidR="00DC4FC0" w:rsidRPr="00886105" w:rsidRDefault="0093550D" w:rsidP="00D320C9">
      <w:pPr>
        <w:pStyle w:val="Default"/>
        <w:rPr>
          <w:sz w:val="22"/>
          <w:szCs w:val="22"/>
        </w:rPr>
      </w:pPr>
      <w:r w:rsidRPr="00886105">
        <w:rPr>
          <w:noProof/>
          <w:sz w:val="22"/>
          <w:szCs w:val="22"/>
          <w:lang w:eastAsia="en-GB"/>
        </w:rPr>
        <mc:AlternateContent>
          <mc:Choice Requires="wps">
            <w:drawing>
              <wp:anchor distT="0" distB="0" distL="114300" distR="114300" simplePos="0" relativeHeight="251659264" behindDoc="0" locked="0" layoutInCell="1" allowOverlap="1" wp14:anchorId="5F366979" wp14:editId="4579327B">
                <wp:simplePos x="0" y="0"/>
                <wp:positionH relativeFrom="column">
                  <wp:align>center</wp:align>
                </wp:positionH>
                <wp:positionV relativeFrom="paragraph">
                  <wp:posOffset>0</wp:posOffset>
                </wp:positionV>
                <wp:extent cx="6819900" cy="2609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09850"/>
                        </a:xfrm>
                        <a:prstGeom prst="rect">
                          <a:avLst/>
                        </a:prstGeom>
                        <a:solidFill>
                          <a:srgbClr val="FFFFFF"/>
                        </a:solidFill>
                        <a:ln w="9525">
                          <a:solidFill>
                            <a:srgbClr val="000000"/>
                          </a:solidFill>
                          <a:miter lim="800000"/>
                          <a:headEnd/>
                          <a:tailEnd/>
                        </a:ln>
                      </wps:spPr>
                      <wps:txbx>
                        <w:txbxContent>
                          <w:p w:rsidR="0093550D" w:rsidRPr="00C17BCB" w:rsidRDefault="0093550D">
                            <w:pPr>
                              <w:rPr>
                                <w:rFonts w:ascii="Arial" w:hAnsi="Arial" w:cs="Arial"/>
                                <w:b/>
                              </w:rPr>
                            </w:pPr>
                            <w:r>
                              <w:rPr>
                                <w:rFonts w:ascii="Arial" w:hAnsi="Arial" w:cs="Arial"/>
                                <w:b/>
                              </w:rPr>
                              <w:t xml:space="preserve">Step 1: Does the incident </w:t>
                            </w:r>
                            <w:r w:rsidR="00507A6B">
                              <w:rPr>
                                <w:rFonts w:ascii="Arial" w:hAnsi="Arial" w:cs="Arial"/>
                                <w:b/>
                              </w:rPr>
                              <w:t>reported meet</w:t>
                            </w:r>
                            <w:r w:rsidRPr="00C17BCB">
                              <w:rPr>
                                <w:rFonts w:ascii="Arial" w:hAnsi="Arial" w:cs="Arial"/>
                                <w:b/>
                              </w:rPr>
                              <w:t xml:space="preserve"> the l</w:t>
                            </w:r>
                            <w:r>
                              <w:rPr>
                                <w:rFonts w:ascii="Arial" w:hAnsi="Arial" w:cs="Arial"/>
                                <w:b/>
                              </w:rPr>
                              <w:t>egal definition of ‘Hate Crime’?</w:t>
                            </w:r>
                          </w:p>
                          <w:p w:rsidR="0093550D" w:rsidRPr="00C17BCB" w:rsidRDefault="0093550D">
                            <w:pPr>
                              <w:rPr>
                                <w:rFonts w:ascii="Arial" w:hAnsi="Arial" w:cs="Arial"/>
                              </w:rPr>
                            </w:pPr>
                            <w:r w:rsidRPr="00C17BCB">
                              <w:rPr>
                                <w:rFonts w:ascii="Arial" w:hAnsi="Arial" w:cs="Arial"/>
                              </w:rPr>
                              <w:t xml:space="preserve"> A Hate Crime is any criminal offence which is perceived by the victim or any other person to be motivated by a hostility or prejudice based on a person’s real or perceived: </w:t>
                            </w:r>
                          </w:p>
                          <w:p w:rsidR="0093550D" w:rsidRPr="00C17BCB" w:rsidRDefault="0093550D" w:rsidP="00B5457D">
                            <w:pPr>
                              <w:spacing w:after="0"/>
                              <w:rPr>
                                <w:rFonts w:ascii="Arial" w:hAnsi="Arial" w:cs="Arial"/>
                              </w:rPr>
                            </w:pPr>
                            <w:r w:rsidRPr="00C17BCB">
                              <w:rPr>
                                <w:rFonts w:ascii="Arial" w:hAnsi="Arial" w:cs="Arial"/>
                              </w:rPr>
                              <w:t xml:space="preserve">• Disability </w:t>
                            </w:r>
                          </w:p>
                          <w:p w:rsidR="0093550D" w:rsidRPr="00C17BCB" w:rsidRDefault="0093550D" w:rsidP="00B5457D">
                            <w:pPr>
                              <w:spacing w:after="0"/>
                              <w:rPr>
                                <w:rFonts w:ascii="Arial" w:hAnsi="Arial" w:cs="Arial"/>
                              </w:rPr>
                            </w:pPr>
                            <w:r w:rsidRPr="00C17BCB">
                              <w:rPr>
                                <w:rFonts w:ascii="Arial" w:hAnsi="Arial" w:cs="Arial"/>
                              </w:rPr>
                              <w:t xml:space="preserve">• Race </w:t>
                            </w:r>
                          </w:p>
                          <w:p w:rsidR="0093550D" w:rsidRPr="00C17BCB" w:rsidRDefault="0093550D" w:rsidP="00B5457D">
                            <w:pPr>
                              <w:spacing w:after="0"/>
                              <w:rPr>
                                <w:rFonts w:ascii="Arial" w:hAnsi="Arial" w:cs="Arial"/>
                              </w:rPr>
                            </w:pPr>
                            <w:r w:rsidRPr="00C17BCB">
                              <w:rPr>
                                <w:rFonts w:ascii="Arial" w:hAnsi="Arial" w:cs="Arial"/>
                              </w:rPr>
                              <w:t xml:space="preserve">• Religion </w:t>
                            </w:r>
                          </w:p>
                          <w:p w:rsidR="0093550D" w:rsidRPr="00C17BCB" w:rsidRDefault="0093550D" w:rsidP="00B5457D">
                            <w:pPr>
                              <w:spacing w:after="0"/>
                              <w:rPr>
                                <w:rFonts w:ascii="Arial" w:hAnsi="Arial" w:cs="Arial"/>
                              </w:rPr>
                            </w:pPr>
                            <w:r w:rsidRPr="00C17BCB">
                              <w:rPr>
                                <w:rFonts w:ascii="Arial" w:hAnsi="Arial" w:cs="Arial"/>
                              </w:rPr>
                              <w:t xml:space="preserve">• Gender identity </w:t>
                            </w:r>
                          </w:p>
                          <w:p w:rsidR="0093550D" w:rsidRPr="00C17BCB" w:rsidRDefault="0093550D" w:rsidP="00B5457D">
                            <w:pPr>
                              <w:spacing w:after="0"/>
                              <w:rPr>
                                <w:rFonts w:ascii="Arial" w:hAnsi="Arial" w:cs="Arial"/>
                              </w:rPr>
                            </w:pPr>
                            <w:r w:rsidRPr="00C17BCB">
                              <w:rPr>
                                <w:rFonts w:ascii="Arial" w:hAnsi="Arial" w:cs="Arial"/>
                              </w:rPr>
                              <w:t xml:space="preserve">• Sexual orientation </w:t>
                            </w:r>
                          </w:p>
                          <w:p w:rsidR="0093550D" w:rsidRDefault="0093550D" w:rsidP="00C17BCB">
                            <w:pPr>
                              <w:pStyle w:val="Default"/>
                              <w:rPr>
                                <w:sz w:val="22"/>
                                <w:szCs w:val="22"/>
                              </w:rPr>
                            </w:pPr>
                            <w:r w:rsidRPr="00C17BCB">
                              <w:rPr>
                                <w:sz w:val="22"/>
                                <w:szCs w:val="22"/>
                              </w:rPr>
                              <w:t>NB Hostility related to any other protected characteristic should be recorded as a prejudice based incident. It is not a hate crime.</w:t>
                            </w:r>
                          </w:p>
                          <w:p w:rsidR="0093550D" w:rsidRPr="00C17BCB" w:rsidRDefault="0093550D" w:rsidP="00C17BCB">
                            <w:pPr>
                              <w:pStyle w:val="Default"/>
                              <w:rPr>
                                <w:sz w:val="22"/>
                                <w:szCs w:val="22"/>
                              </w:rPr>
                            </w:pPr>
                            <w:r w:rsidRPr="00C17BCB">
                              <w:rPr>
                                <w:sz w:val="22"/>
                                <w:szCs w:val="22"/>
                              </w:rPr>
                              <w:t xml:space="preserve"> If in doubt consult The Stop Hate UK helpline 0800 138 1625 for guidance on whether or not it is a hate crime. Personally identifiable information need not be given at this stage.  An online chat service is also available on http://www.stophateuk.org/talk-to-us </w:t>
                            </w:r>
                          </w:p>
                          <w:p w:rsidR="0093550D" w:rsidRPr="00B5457D" w:rsidRDefault="0093550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66979" id="_x0000_t202" coordsize="21600,21600" o:spt="202" path="m,l,21600r21600,l21600,xe">
                <v:stroke joinstyle="miter"/>
                <v:path gradientshapeok="t" o:connecttype="rect"/>
              </v:shapetype>
              <v:shape id="Text Box 2" o:spid="_x0000_s1026" type="#_x0000_t202" style="position:absolute;margin-left:0;margin-top:0;width:537pt;height:2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Ty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i6W09UqRxdHX7HIV8t5Ui9j5fNz63z4IECTeKioQ/ET&#10;PDve+RDTYeVzSPzNg5LNTiqVDLevt8qRI8NG2aWVKngRpgzpK7qaF/ORgb9C5Gn9CULLgB2vpK7o&#10;8hzEysjbe9OkfgxMqvGMKStzIjJyN7IYhno4CVND84iUOhg7GycRDx24n5T02NUV9T8OzAlK1EeD&#10;sqyms1kcg2TM5lcFGu7SU196mOEIVdFAyXjchjQ6kTADNyhfKxOxUecxk1Ou2K2J79NkxXG4tFPU&#10;r/nfPAEAAP//AwBQSwMEFAAGAAgAAAAhADGro8jcAAAABgEAAA8AAABkcnMvZG93bnJldi54bWxM&#10;j81OwzAQhO9IfQdrK3FB1A5E/UnjVAgJBLdSEFzdeJtE2Otgu2l4e1wucBlpNKuZb8vNaA0b0IfO&#10;kYRsJoAh1U531Eh4e324XgILUZFWxhFK+MYAm2pyUapCuxO94LCLDUslFAoloY2xLzgPdYtWhZnr&#10;kVJ2cN6qmKxvuPbqlMqt4TdCzLlVHaWFVvV432L9uTtaCcv8afgIz7fb93p+MKt4tRgev7yUl9Px&#10;bg0s4hj/juGMn9ChSkx7dyQdmJGQHom/es7EIk9+LyHPMgG8Kvl//OoHAAD//wMAUEsBAi0AFAAG&#10;AAgAAAAhALaDOJL+AAAA4QEAABMAAAAAAAAAAAAAAAAAAAAAAFtDb250ZW50X1R5cGVzXS54bWxQ&#10;SwECLQAUAAYACAAAACEAOP0h/9YAAACUAQAACwAAAAAAAAAAAAAAAAAvAQAAX3JlbHMvLnJlbHNQ&#10;SwECLQAUAAYACAAAACEAWcQE8iUCAABHBAAADgAAAAAAAAAAAAAAAAAuAgAAZHJzL2Uyb0RvYy54&#10;bWxQSwECLQAUAAYACAAAACEAMaujyNwAAAAGAQAADwAAAAAAAAAAAAAAAAB/BAAAZHJzL2Rvd25y&#10;ZXYueG1sUEsFBgAAAAAEAAQA8wAAAIgFAAAAAA==&#10;">
                <v:textbox>
                  <w:txbxContent>
                    <w:p w:rsidR="0093550D" w:rsidRPr="00C17BCB" w:rsidRDefault="0093550D">
                      <w:pPr>
                        <w:rPr>
                          <w:rFonts w:ascii="Arial" w:hAnsi="Arial" w:cs="Arial"/>
                          <w:b/>
                        </w:rPr>
                      </w:pPr>
                      <w:r>
                        <w:rPr>
                          <w:rFonts w:ascii="Arial" w:hAnsi="Arial" w:cs="Arial"/>
                          <w:b/>
                        </w:rPr>
                        <w:t xml:space="preserve">Step 1: Does the incident </w:t>
                      </w:r>
                      <w:r w:rsidR="00507A6B">
                        <w:rPr>
                          <w:rFonts w:ascii="Arial" w:hAnsi="Arial" w:cs="Arial"/>
                          <w:b/>
                        </w:rPr>
                        <w:t>reported meet</w:t>
                      </w:r>
                      <w:r w:rsidRPr="00C17BCB">
                        <w:rPr>
                          <w:rFonts w:ascii="Arial" w:hAnsi="Arial" w:cs="Arial"/>
                          <w:b/>
                        </w:rPr>
                        <w:t xml:space="preserve"> the l</w:t>
                      </w:r>
                      <w:r>
                        <w:rPr>
                          <w:rFonts w:ascii="Arial" w:hAnsi="Arial" w:cs="Arial"/>
                          <w:b/>
                        </w:rPr>
                        <w:t>egal definition of ‘Hate Crime’?</w:t>
                      </w:r>
                    </w:p>
                    <w:p w:rsidR="0093550D" w:rsidRPr="00C17BCB" w:rsidRDefault="0093550D">
                      <w:pPr>
                        <w:rPr>
                          <w:rFonts w:ascii="Arial" w:hAnsi="Arial" w:cs="Arial"/>
                        </w:rPr>
                      </w:pPr>
                      <w:r w:rsidRPr="00C17BCB">
                        <w:rPr>
                          <w:rFonts w:ascii="Arial" w:hAnsi="Arial" w:cs="Arial"/>
                        </w:rPr>
                        <w:t xml:space="preserve"> A Hate Crime is any criminal offence which is perceived by the victim or any other person to be motivated by a hostility or prejudice based on a person’s real or perceived: </w:t>
                      </w:r>
                    </w:p>
                    <w:p w:rsidR="0093550D" w:rsidRPr="00C17BCB" w:rsidRDefault="0093550D" w:rsidP="00B5457D">
                      <w:pPr>
                        <w:spacing w:after="0"/>
                        <w:rPr>
                          <w:rFonts w:ascii="Arial" w:hAnsi="Arial" w:cs="Arial"/>
                        </w:rPr>
                      </w:pPr>
                      <w:r w:rsidRPr="00C17BCB">
                        <w:rPr>
                          <w:rFonts w:ascii="Arial" w:hAnsi="Arial" w:cs="Arial"/>
                        </w:rPr>
                        <w:t xml:space="preserve">• Disability </w:t>
                      </w:r>
                    </w:p>
                    <w:p w:rsidR="0093550D" w:rsidRPr="00C17BCB" w:rsidRDefault="0093550D" w:rsidP="00B5457D">
                      <w:pPr>
                        <w:spacing w:after="0"/>
                        <w:rPr>
                          <w:rFonts w:ascii="Arial" w:hAnsi="Arial" w:cs="Arial"/>
                        </w:rPr>
                      </w:pPr>
                      <w:r w:rsidRPr="00C17BCB">
                        <w:rPr>
                          <w:rFonts w:ascii="Arial" w:hAnsi="Arial" w:cs="Arial"/>
                        </w:rPr>
                        <w:t xml:space="preserve">• Race </w:t>
                      </w:r>
                    </w:p>
                    <w:p w:rsidR="0093550D" w:rsidRPr="00C17BCB" w:rsidRDefault="0093550D" w:rsidP="00B5457D">
                      <w:pPr>
                        <w:spacing w:after="0"/>
                        <w:rPr>
                          <w:rFonts w:ascii="Arial" w:hAnsi="Arial" w:cs="Arial"/>
                        </w:rPr>
                      </w:pPr>
                      <w:r w:rsidRPr="00C17BCB">
                        <w:rPr>
                          <w:rFonts w:ascii="Arial" w:hAnsi="Arial" w:cs="Arial"/>
                        </w:rPr>
                        <w:t xml:space="preserve">• Religion </w:t>
                      </w:r>
                    </w:p>
                    <w:p w:rsidR="0093550D" w:rsidRPr="00C17BCB" w:rsidRDefault="0093550D" w:rsidP="00B5457D">
                      <w:pPr>
                        <w:spacing w:after="0"/>
                        <w:rPr>
                          <w:rFonts w:ascii="Arial" w:hAnsi="Arial" w:cs="Arial"/>
                        </w:rPr>
                      </w:pPr>
                      <w:r w:rsidRPr="00C17BCB">
                        <w:rPr>
                          <w:rFonts w:ascii="Arial" w:hAnsi="Arial" w:cs="Arial"/>
                        </w:rPr>
                        <w:t xml:space="preserve">• Gender identity </w:t>
                      </w:r>
                    </w:p>
                    <w:p w:rsidR="0093550D" w:rsidRPr="00C17BCB" w:rsidRDefault="0093550D" w:rsidP="00B5457D">
                      <w:pPr>
                        <w:spacing w:after="0"/>
                        <w:rPr>
                          <w:rFonts w:ascii="Arial" w:hAnsi="Arial" w:cs="Arial"/>
                        </w:rPr>
                      </w:pPr>
                      <w:r w:rsidRPr="00C17BCB">
                        <w:rPr>
                          <w:rFonts w:ascii="Arial" w:hAnsi="Arial" w:cs="Arial"/>
                        </w:rPr>
                        <w:t xml:space="preserve">• Sexual orientation </w:t>
                      </w:r>
                    </w:p>
                    <w:p w:rsidR="0093550D" w:rsidRDefault="0093550D" w:rsidP="00C17BCB">
                      <w:pPr>
                        <w:pStyle w:val="Default"/>
                        <w:rPr>
                          <w:sz w:val="22"/>
                          <w:szCs w:val="22"/>
                        </w:rPr>
                      </w:pPr>
                      <w:r w:rsidRPr="00C17BCB">
                        <w:rPr>
                          <w:sz w:val="22"/>
                          <w:szCs w:val="22"/>
                        </w:rPr>
                        <w:t>NB Hostility related to any other protected characteristic should be recorded as a prejudice based incident. It is not a hate crime.</w:t>
                      </w:r>
                    </w:p>
                    <w:p w:rsidR="0093550D" w:rsidRPr="00C17BCB" w:rsidRDefault="0093550D" w:rsidP="00C17BCB">
                      <w:pPr>
                        <w:pStyle w:val="Default"/>
                        <w:rPr>
                          <w:sz w:val="22"/>
                          <w:szCs w:val="22"/>
                        </w:rPr>
                      </w:pPr>
                      <w:r w:rsidRPr="00C17BCB">
                        <w:rPr>
                          <w:sz w:val="22"/>
                          <w:szCs w:val="22"/>
                        </w:rPr>
                        <w:t xml:space="preserve"> If in doubt consult The Stop Hate UK helpline 0800 138 1625 for guidance on whether or not it is a hate crime. Personally identifiable information need not be given at this stage.  An online chat service is also available on http://www.stophateuk.org/talk-to-us </w:t>
                      </w:r>
                    </w:p>
                    <w:p w:rsidR="0093550D" w:rsidRPr="00B5457D" w:rsidRDefault="0093550D">
                      <w:pPr>
                        <w:rPr>
                          <w:rFonts w:ascii="Arial" w:hAnsi="Arial" w:cs="Arial"/>
                        </w:rPr>
                      </w:pPr>
                    </w:p>
                  </w:txbxContent>
                </v:textbox>
              </v:shape>
            </w:pict>
          </mc:Fallback>
        </mc:AlternateContent>
      </w: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p w:rsidR="00B5457D" w:rsidRPr="00886105" w:rsidRDefault="00B5457D" w:rsidP="00D320C9">
      <w:pPr>
        <w:pStyle w:val="Default"/>
        <w:rPr>
          <w:sz w:val="22"/>
          <w:szCs w:val="22"/>
        </w:rPr>
      </w:pPr>
    </w:p>
    <w:tbl>
      <w:tblPr>
        <w:tblStyle w:val="TableGrid"/>
        <w:tblpPr w:leftFromText="180" w:rightFromText="180" w:vertAnchor="text" w:horzAnchor="margin" w:tblpX="-147" w:tblpY="149"/>
        <w:tblW w:w="10768" w:type="dxa"/>
        <w:tblLook w:val="04A0" w:firstRow="1" w:lastRow="0" w:firstColumn="1" w:lastColumn="0" w:noHBand="0" w:noVBand="1"/>
      </w:tblPr>
      <w:tblGrid>
        <w:gridCol w:w="10768"/>
      </w:tblGrid>
      <w:tr w:rsidR="00C17BCB" w:rsidRPr="00886105" w:rsidTr="007624C1">
        <w:trPr>
          <w:trHeight w:val="4527"/>
        </w:trPr>
        <w:tc>
          <w:tcPr>
            <w:tcW w:w="10768" w:type="dxa"/>
          </w:tcPr>
          <w:p w:rsidR="00C17BCB" w:rsidRPr="00886105" w:rsidRDefault="00C17BCB" w:rsidP="007624C1">
            <w:pPr>
              <w:pStyle w:val="Default"/>
              <w:rPr>
                <w:b/>
                <w:sz w:val="22"/>
                <w:szCs w:val="22"/>
              </w:rPr>
            </w:pPr>
            <w:r w:rsidRPr="00886105">
              <w:rPr>
                <w:b/>
                <w:sz w:val="22"/>
                <w:szCs w:val="22"/>
              </w:rPr>
              <w:t>Step 2: Report the incident</w:t>
            </w:r>
          </w:p>
          <w:p w:rsidR="00C17BCB" w:rsidRPr="00886105" w:rsidRDefault="00C17BCB" w:rsidP="007624C1">
            <w:pPr>
              <w:pStyle w:val="Default"/>
              <w:rPr>
                <w:sz w:val="22"/>
                <w:szCs w:val="22"/>
              </w:rPr>
            </w:pPr>
            <w:r w:rsidRPr="00886105">
              <w:rPr>
                <w:sz w:val="22"/>
                <w:szCs w:val="22"/>
              </w:rPr>
              <w:t>If it is an emergency situation – always dial 999.</w:t>
            </w:r>
          </w:p>
          <w:p w:rsidR="00C17BCB" w:rsidRPr="00886105" w:rsidRDefault="00C17BCB" w:rsidP="007624C1">
            <w:pPr>
              <w:pStyle w:val="Default"/>
              <w:rPr>
                <w:sz w:val="22"/>
                <w:szCs w:val="22"/>
              </w:rPr>
            </w:pPr>
          </w:p>
          <w:p w:rsidR="00C17BCB" w:rsidRPr="00886105" w:rsidRDefault="00C17BCB" w:rsidP="007624C1">
            <w:pPr>
              <w:pStyle w:val="Default"/>
              <w:rPr>
                <w:sz w:val="22"/>
                <w:szCs w:val="22"/>
              </w:rPr>
            </w:pPr>
            <w:r w:rsidRPr="00886105">
              <w:rPr>
                <w:sz w:val="22"/>
                <w:szCs w:val="22"/>
              </w:rPr>
              <w:t>In a non-emergency you can dial 101 or contact or visit your local police station.</w:t>
            </w:r>
          </w:p>
          <w:p w:rsidR="00C17BCB" w:rsidRPr="00886105" w:rsidRDefault="00C17BCB" w:rsidP="007624C1">
            <w:pPr>
              <w:pStyle w:val="Default"/>
              <w:rPr>
                <w:sz w:val="22"/>
                <w:szCs w:val="22"/>
              </w:rPr>
            </w:pPr>
          </w:p>
          <w:p w:rsidR="00C17BCB" w:rsidRPr="00886105" w:rsidRDefault="00C17BCB" w:rsidP="007624C1">
            <w:pPr>
              <w:pStyle w:val="Default"/>
              <w:rPr>
                <w:sz w:val="22"/>
                <w:szCs w:val="22"/>
              </w:rPr>
            </w:pPr>
            <w:r w:rsidRPr="00886105">
              <w:rPr>
                <w:sz w:val="22"/>
                <w:szCs w:val="22"/>
              </w:rPr>
              <w:t>Even if the victim wishes to remain anonymous the information provided may be vital in helping the police bring to justice the people who commit these crimes.</w:t>
            </w:r>
          </w:p>
          <w:p w:rsidR="00C17BCB" w:rsidRPr="00886105" w:rsidRDefault="00C17BCB" w:rsidP="007624C1">
            <w:pPr>
              <w:pStyle w:val="Default"/>
              <w:rPr>
                <w:sz w:val="22"/>
                <w:szCs w:val="22"/>
              </w:rPr>
            </w:pPr>
          </w:p>
          <w:p w:rsidR="00C17BCB" w:rsidRPr="00886105" w:rsidRDefault="00C17BCB" w:rsidP="007624C1">
            <w:pPr>
              <w:pStyle w:val="Default"/>
              <w:rPr>
                <w:sz w:val="22"/>
                <w:szCs w:val="22"/>
              </w:rPr>
            </w:pPr>
            <w:r w:rsidRPr="00886105">
              <w:rPr>
                <w:sz w:val="22"/>
                <w:szCs w:val="22"/>
              </w:rPr>
              <w:t>The Supporting Victims service can also help. The service provides independent support for anyone affected by crime, whether reported to the police or not. They can be contacted on 01904 669276 or visit www.supportingvictims.org</w:t>
            </w:r>
          </w:p>
          <w:p w:rsidR="00C17BCB" w:rsidRPr="00886105" w:rsidRDefault="00C17BCB" w:rsidP="007624C1">
            <w:pPr>
              <w:pStyle w:val="Default"/>
              <w:rPr>
                <w:sz w:val="22"/>
                <w:szCs w:val="22"/>
              </w:rPr>
            </w:pPr>
          </w:p>
          <w:p w:rsidR="00C17BCB" w:rsidRPr="00886105" w:rsidRDefault="00C17BCB" w:rsidP="007624C1">
            <w:pPr>
              <w:pStyle w:val="Default"/>
              <w:rPr>
                <w:sz w:val="22"/>
                <w:szCs w:val="22"/>
              </w:rPr>
            </w:pPr>
            <w:r w:rsidRPr="00886105">
              <w:rPr>
                <w:sz w:val="22"/>
                <w:szCs w:val="22"/>
              </w:rPr>
              <w:t xml:space="preserve">Another route for reporting hate crime is via the Stop Hate 24-hour telephone helpline which has also recently been launched to assist victims. Stop Hate UK is staffed by trained operators 24 hours a day is available on 0800 138 1625. An online chat service is also available at </w:t>
            </w:r>
            <w:hyperlink r:id="rId31" w:history="1">
              <w:r w:rsidRPr="00886105">
                <w:rPr>
                  <w:rStyle w:val="Hyperlink"/>
                  <w:sz w:val="22"/>
                  <w:szCs w:val="22"/>
                </w:rPr>
                <w:t>http://www.stophateuk.org/talk-to-us</w:t>
              </w:r>
            </w:hyperlink>
          </w:p>
          <w:p w:rsidR="00C17BCB" w:rsidRPr="00886105" w:rsidRDefault="00C17BCB" w:rsidP="007624C1">
            <w:pPr>
              <w:pStyle w:val="Default"/>
              <w:rPr>
                <w:sz w:val="22"/>
                <w:szCs w:val="22"/>
              </w:rPr>
            </w:pPr>
          </w:p>
          <w:p w:rsidR="00C17BCB" w:rsidRPr="00886105" w:rsidRDefault="00C17BCB" w:rsidP="007624C1">
            <w:pPr>
              <w:pStyle w:val="Default"/>
              <w:rPr>
                <w:sz w:val="22"/>
                <w:szCs w:val="22"/>
              </w:rPr>
            </w:pPr>
            <w:r w:rsidRPr="00886105">
              <w:rPr>
                <w:sz w:val="22"/>
                <w:szCs w:val="22"/>
              </w:rPr>
              <w:t xml:space="preserve">You can also report online via the True Vision website </w:t>
            </w:r>
            <w:hyperlink r:id="rId32" w:history="1">
              <w:r w:rsidRPr="00886105">
                <w:rPr>
                  <w:rStyle w:val="Hyperlink"/>
                  <w:sz w:val="22"/>
                  <w:szCs w:val="22"/>
                </w:rPr>
                <w:t>http://www.report-it.org.uk/your_police_force</w:t>
              </w:r>
            </w:hyperlink>
          </w:p>
          <w:p w:rsidR="00C17BCB" w:rsidRPr="00886105" w:rsidRDefault="00C17BCB" w:rsidP="007624C1">
            <w:pPr>
              <w:pStyle w:val="Default"/>
              <w:rPr>
                <w:sz w:val="22"/>
                <w:szCs w:val="22"/>
              </w:rPr>
            </w:pPr>
          </w:p>
        </w:tc>
      </w:tr>
    </w:tbl>
    <w:p w:rsidR="00C17BCB" w:rsidRDefault="004173E4" w:rsidP="00D320C9">
      <w:pPr>
        <w:pStyle w:val="Default"/>
        <w:rPr>
          <w:sz w:val="23"/>
          <w:szCs w:val="23"/>
        </w:rPr>
      </w:pPr>
      <w:r w:rsidRPr="00B5457D">
        <w:rPr>
          <w:noProof/>
          <w:sz w:val="23"/>
          <w:szCs w:val="23"/>
          <w:lang w:eastAsia="en-GB"/>
        </w:rPr>
        <mc:AlternateContent>
          <mc:Choice Requires="wps">
            <w:drawing>
              <wp:anchor distT="0" distB="0" distL="114300" distR="114300" simplePos="0" relativeHeight="251661312" behindDoc="0" locked="0" layoutInCell="1" allowOverlap="1" wp14:anchorId="77307EB0" wp14:editId="1A790B78">
                <wp:simplePos x="0" y="0"/>
                <wp:positionH relativeFrom="column">
                  <wp:posOffset>-66675</wp:posOffset>
                </wp:positionH>
                <wp:positionV relativeFrom="paragraph">
                  <wp:posOffset>3090545</wp:posOffset>
                </wp:positionV>
                <wp:extent cx="6829425" cy="1781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81175"/>
                        </a:xfrm>
                        <a:prstGeom prst="rect">
                          <a:avLst/>
                        </a:prstGeom>
                        <a:solidFill>
                          <a:srgbClr val="FFFFFF"/>
                        </a:solidFill>
                        <a:ln w="9525">
                          <a:solidFill>
                            <a:srgbClr val="000000"/>
                          </a:solidFill>
                          <a:miter lim="800000"/>
                          <a:headEnd/>
                          <a:tailEnd/>
                        </a:ln>
                      </wps:spPr>
                      <wps:txbx>
                        <w:txbxContent>
                          <w:p w:rsidR="0093550D" w:rsidRPr="00886105" w:rsidRDefault="0093550D" w:rsidP="00B5457D">
                            <w:pPr>
                              <w:rPr>
                                <w:rFonts w:ascii="Arial" w:hAnsi="Arial" w:cs="Arial"/>
                              </w:rPr>
                            </w:pPr>
                            <w:r w:rsidRPr="00886105">
                              <w:rPr>
                                <w:rFonts w:ascii="Arial" w:hAnsi="Arial" w:cs="Arial"/>
                                <w:b/>
                              </w:rPr>
                              <w:t>Step 3:</w:t>
                            </w:r>
                            <w:r w:rsidRPr="00886105">
                              <w:rPr>
                                <w:rFonts w:ascii="Arial" w:hAnsi="Arial" w:cs="Arial"/>
                              </w:rPr>
                              <w:t xml:space="preserve"> </w:t>
                            </w:r>
                            <w:r w:rsidRPr="00886105">
                              <w:rPr>
                                <w:rFonts w:ascii="Arial" w:hAnsi="Arial" w:cs="Arial"/>
                                <w:b/>
                                <w:bCs/>
                                <w:color w:val="000000"/>
                              </w:rPr>
                              <w:t xml:space="preserve">Record the incident and actions taken </w:t>
                            </w:r>
                          </w:p>
                          <w:p w:rsidR="0093550D" w:rsidRPr="004173E4" w:rsidRDefault="0093550D" w:rsidP="00B5457D">
                            <w:pPr>
                              <w:pStyle w:val="ListParagraph"/>
                              <w:numPr>
                                <w:ilvl w:val="0"/>
                                <w:numId w:val="1"/>
                              </w:numPr>
                              <w:rPr>
                                <w:rFonts w:ascii="Arial" w:hAnsi="Arial" w:cs="Arial"/>
                                <w:sz w:val="22"/>
                                <w:szCs w:val="22"/>
                              </w:rPr>
                            </w:pPr>
                            <w:r w:rsidRPr="00886105">
                              <w:rPr>
                                <w:rFonts w:ascii="Arial" w:hAnsi="Arial" w:cs="Arial"/>
                                <w:bCs/>
                                <w:color w:val="000000"/>
                                <w:sz w:val="22"/>
                                <w:szCs w:val="22"/>
                              </w:rPr>
                              <w:t xml:space="preserve">Record </w:t>
                            </w:r>
                            <w:r w:rsidRPr="004173E4">
                              <w:rPr>
                                <w:rFonts w:ascii="Arial" w:hAnsi="Arial" w:cs="Arial"/>
                                <w:bCs/>
                                <w:color w:val="000000"/>
                                <w:sz w:val="22"/>
                                <w:szCs w:val="22"/>
                              </w:rPr>
                              <w:t>the incident on your school data base and the actions that have been taken</w:t>
                            </w:r>
                            <w:r w:rsidR="00886105" w:rsidRPr="004173E4">
                              <w:rPr>
                                <w:rFonts w:ascii="Arial" w:hAnsi="Arial" w:cs="Arial"/>
                                <w:bCs/>
                                <w:color w:val="000000"/>
                                <w:sz w:val="22"/>
                                <w:szCs w:val="22"/>
                              </w:rPr>
                              <w:t>, ensuring governors are kept informed</w:t>
                            </w:r>
                          </w:p>
                          <w:p w:rsidR="0093550D" w:rsidRPr="004173E4" w:rsidRDefault="0093550D" w:rsidP="004173E4">
                            <w:pPr>
                              <w:pStyle w:val="ListParagraph"/>
                              <w:numPr>
                                <w:ilvl w:val="0"/>
                                <w:numId w:val="1"/>
                              </w:numPr>
                              <w:rPr>
                                <w:rFonts w:ascii="Arial" w:hAnsi="Arial" w:cs="Arial"/>
                                <w:bCs/>
                                <w:color w:val="000000"/>
                                <w:sz w:val="22"/>
                                <w:szCs w:val="22"/>
                              </w:rPr>
                            </w:pPr>
                            <w:r w:rsidRPr="004173E4">
                              <w:rPr>
                                <w:rFonts w:ascii="Arial" w:hAnsi="Arial" w:cs="Arial"/>
                                <w:bCs/>
                                <w:color w:val="000000"/>
                                <w:sz w:val="22"/>
                                <w:szCs w:val="22"/>
                              </w:rPr>
                              <w:t>Report the incident to the Local Authority using the online reporting system</w:t>
                            </w:r>
                            <w:r w:rsidR="004173E4" w:rsidRPr="004173E4">
                              <w:rPr>
                                <w:rFonts w:ascii="Arial" w:hAnsi="Arial" w:cs="Arial"/>
                                <w:bCs/>
                                <w:color w:val="000000"/>
                                <w:sz w:val="22"/>
                                <w:szCs w:val="22"/>
                              </w:rPr>
                              <w:t xml:space="preserve"> </w:t>
                            </w:r>
                            <w:hyperlink r:id="rId33" w:history="1">
                              <w:r w:rsidR="004173E4" w:rsidRPr="004173E4">
                                <w:rPr>
                                  <w:rStyle w:val="Hyperlink"/>
                                  <w:rFonts w:ascii="Arial" w:hAnsi="Arial" w:cs="Arial"/>
                                  <w:bCs/>
                                  <w:sz w:val="22"/>
                                  <w:szCs w:val="22"/>
                                </w:rPr>
                                <w:t>https://consult.northyorks.gov.uk/snapwebhost/s.asp?k=146952740744</w:t>
                              </w:r>
                            </w:hyperlink>
                          </w:p>
                          <w:p w:rsidR="0093550D" w:rsidRPr="004173E4" w:rsidRDefault="0093550D" w:rsidP="00B5457D">
                            <w:pPr>
                              <w:pStyle w:val="ListParagraph"/>
                              <w:numPr>
                                <w:ilvl w:val="0"/>
                                <w:numId w:val="1"/>
                              </w:numPr>
                              <w:rPr>
                                <w:rFonts w:ascii="Arial" w:hAnsi="Arial" w:cs="Arial"/>
                                <w:sz w:val="22"/>
                                <w:szCs w:val="22"/>
                              </w:rPr>
                            </w:pPr>
                            <w:r w:rsidRPr="004173E4">
                              <w:rPr>
                                <w:rFonts w:ascii="Arial" w:hAnsi="Arial" w:cs="Arial"/>
                                <w:bCs/>
                                <w:color w:val="000000"/>
                                <w:sz w:val="22"/>
                                <w:szCs w:val="22"/>
                              </w:rPr>
                              <w:t xml:space="preserve"> If you need further support from the Local Authority, contact Education and Skills on 01609 798864 or at </w:t>
                            </w:r>
                            <w:hyperlink r:id="rId34" w:history="1">
                              <w:r w:rsidRPr="004173E4">
                                <w:rPr>
                                  <w:rStyle w:val="Hyperlink"/>
                                  <w:rFonts w:ascii="Arial" w:hAnsi="Arial" w:cs="Arial"/>
                                  <w:bCs/>
                                  <w:sz w:val="22"/>
                                  <w:szCs w:val="22"/>
                                </w:rPr>
                                <w:t>eands@northyorks.gov.uk</w:t>
                              </w:r>
                            </w:hyperlink>
                          </w:p>
                          <w:p w:rsidR="0093550D" w:rsidRPr="00886105" w:rsidRDefault="0093550D" w:rsidP="00287C5B">
                            <w:pPr>
                              <w:pStyle w:val="ListParagraph"/>
                              <w:numPr>
                                <w:ilvl w:val="0"/>
                                <w:numId w:val="1"/>
                              </w:numPr>
                              <w:rPr>
                                <w:rFonts w:ascii="Arial" w:hAnsi="Arial" w:cs="Arial"/>
                                <w:sz w:val="22"/>
                                <w:szCs w:val="22"/>
                              </w:rPr>
                            </w:pPr>
                            <w:r w:rsidRPr="004173E4">
                              <w:rPr>
                                <w:rFonts w:ascii="Arial" w:hAnsi="Arial" w:cs="Arial"/>
                                <w:bCs/>
                                <w:color w:val="000000"/>
                                <w:sz w:val="22"/>
                                <w:szCs w:val="22"/>
                              </w:rPr>
                              <w:t>If you need further support from the  local schools Police</w:t>
                            </w:r>
                            <w:r w:rsidRPr="00886105">
                              <w:rPr>
                                <w:rFonts w:ascii="Arial" w:hAnsi="Arial" w:cs="Arial"/>
                                <w:bCs/>
                                <w:color w:val="000000"/>
                                <w:sz w:val="22"/>
                                <w:szCs w:val="22"/>
                              </w:rPr>
                              <w:t xml:space="preserve"> Community Support Officer or Community Cohesion Officers</w:t>
                            </w:r>
                            <w:r w:rsidR="00B056D8">
                              <w:rPr>
                                <w:rFonts w:ascii="Arial" w:hAnsi="Arial" w:cs="Arial"/>
                                <w:bCs/>
                                <w:color w:val="000000"/>
                                <w:sz w:val="22"/>
                                <w:szCs w:val="22"/>
                              </w:rPr>
                              <w:t xml:space="preserve"> (contact details in section 12 above)</w:t>
                            </w:r>
                          </w:p>
                          <w:p w:rsidR="0093550D" w:rsidRPr="00C17BCB" w:rsidRDefault="0093550D" w:rsidP="0093550D">
                            <w:pPr>
                              <w:pStyle w:val="ListParagraph"/>
                              <w:rPr>
                                <w:rFonts w:ascii="Arial" w:hAnsi="Arial" w:cs="Arial"/>
                                <w:sz w:val="22"/>
                              </w:rPr>
                            </w:pPr>
                          </w:p>
                          <w:p w:rsidR="0093550D" w:rsidRDefault="0093550D" w:rsidP="00C17BCB">
                            <w:pPr>
                              <w:rPr>
                                <w:rFonts w:ascii="Arial" w:hAnsi="Arial" w:cs="Arial"/>
                              </w:rPr>
                            </w:pPr>
                          </w:p>
                          <w:p w:rsidR="0093550D" w:rsidRDefault="0093550D" w:rsidP="00C17BCB">
                            <w:pPr>
                              <w:rPr>
                                <w:rFonts w:ascii="Arial" w:hAnsi="Arial" w:cs="Arial"/>
                              </w:rPr>
                            </w:pPr>
                          </w:p>
                          <w:p w:rsidR="0093550D" w:rsidRPr="00C17BCB" w:rsidRDefault="0093550D" w:rsidP="00C17BCB">
                            <w:pPr>
                              <w:rPr>
                                <w:rFonts w:ascii="Arial" w:hAnsi="Arial" w:cs="Arial"/>
                              </w:rPr>
                            </w:pPr>
                          </w:p>
                          <w:p w:rsidR="0093550D" w:rsidRDefault="0093550D" w:rsidP="00DC4FC0">
                            <w:pPr>
                              <w:rPr>
                                <w:rFonts w:ascii="Arial" w:hAnsi="Arial" w:cs="Arial"/>
                              </w:rPr>
                            </w:pPr>
                          </w:p>
                          <w:p w:rsidR="0093550D" w:rsidRPr="00DC4FC0" w:rsidRDefault="0093550D" w:rsidP="00DC4FC0">
                            <w:pPr>
                              <w:rPr>
                                <w:rFonts w:ascii="Arial" w:hAnsi="Arial" w:cs="Arial"/>
                              </w:rPr>
                            </w:pPr>
                          </w:p>
                          <w:p w:rsidR="0093550D" w:rsidRDefault="00935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7EB0" id="_x0000_t202" coordsize="21600,21600" o:spt="202" path="m,l,21600r21600,l21600,xe">
                <v:stroke joinstyle="miter"/>
                <v:path gradientshapeok="t" o:connecttype="rect"/>
              </v:shapetype>
              <v:shape id="_x0000_s1027" type="#_x0000_t202" style="position:absolute;margin-left:-5.25pt;margin-top:243.35pt;width:537.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9cJQIAAEwEAAAOAAAAZHJzL2Uyb0RvYy54bWysVNtu2zAMfR+wfxD0vjg2kiYx4hRdugwD&#10;um5Auw+QZTkWJomapMTuvn6UnKbZBXsY5gdBFKmjw0PS6+tBK3IUzkswFc0nU0qE4dBIs6/ol8fd&#10;myUlPjDTMAVGVPRJeHq9ef1q3dtSFNCBaoQjCGJ82duKdiHYMss874RmfgJWGHS24DQLaLp91jjW&#10;I7pWWTGdXmU9uMY64MJ7PL0dnXST8NtW8PCpbb0IRFUUuYW0urTWcc02a1buHbOd5Cca7B9YaCYN&#10;PnqGumWBkYOTv0FpyR14aMOEg86gbSUXKQfMJp/+ks1Dx6xIuaA43p5l8v8Plt8fPzsim4oWlBim&#10;sUSPYgjkLQykiOr01pcY9GAxLAx4jFVOmXp7B/yrJwa2HTN7ceMc9J1gDbLL483s4uqI4yNI3X+E&#10;Bp9hhwAJaGidjtKhGATRsUpP58pEKhwPr5bFalbMKeHoyxfLPF/M0xusfL5unQ/vBWgSNxV1WPoE&#10;z453PkQ6rHwOia95ULLZSaWS4fb1VjlyZNgmu/Sd0H8KU4b0FV3NkcjfIabp+xOElgH7XUld0eU5&#10;iJVRt3emSd0YmFTjHikrcxIyajeqGIZ6SBVLKkeRa2ieUFkHY3vjOOKmA/edkh5bu6L+24E5QYn6&#10;YLA6q3w2i7OQjNl8UaDhLj31pYcZjlAVDZSM221I8xMVMHCDVWxl0veFyYkytmyS/TRecSYu7RT1&#10;8hPY/AAAAP//AwBQSwMEFAAGAAgAAAAhAICl2p3iAAAADAEAAA8AAABkcnMvZG93bnJldi54bWxM&#10;j8FOwzAQRO9I/IO1SFxQa7e0TgjZVAgJBDcoCK5u7CYR8TrYbhr+HvcEx9U+zbwpN5Pt2Wh86Bwh&#10;LOYCmKHa6Y4ahPe3h1kOLERFWvWODMKPCbCpzs9KVWh3pFczbmPDUgiFQiG0MQ4F56FujVVh7gZD&#10;6bd33qqYTt9w7dUxhdueL4WQ3KqOUkOrBnPfmvpre7AI+epp/AzP1y8ftdz3N/EqGx+/PeLlxXR3&#10;CyyaKf7BcNJP6lAlp507kA6sR5gtxDqhCKtcZsBOhJDrNG+HkMlsCbwq+f8R1S8AAAD//wMAUEsB&#10;Ai0AFAAGAAgAAAAhALaDOJL+AAAA4QEAABMAAAAAAAAAAAAAAAAAAAAAAFtDb250ZW50X1R5cGVz&#10;XS54bWxQSwECLQAUAAYACAAAACEAOP0h/9YAAACUAQAACwAAAAAAAAAAAAAAAAAvAQAAX3JlbHMv&#10;LnJlbHNQSwECLQAUAAYACAAAACEA7isPXCUCAABMBAAADgAAAAAAAAAAAAAAAAAuAgAAZHJzL2Uy&#10;b0RvYy54bWxQSwECLQAUAAYACAAAACEAgKXaneIAAAAMAQAADwAAAAAAAAAAAAAAAAB/BAAAZHJz&#10;L2Rvd25yZXYueG1sUEsFBgAAAAAEAAQA8wAAAI4FAAAAAA==&#10;">
                <v:textbox>
                  <w:txbxContent>
                    <w:p w:rsidR="0093550D" w:rsidRPr="00886105" w:rsidRDefault="0093550D" w:rsidP="00B5457D">
                      <w:pPr>
                        <w:rPr>
                          <w:rFonts w:ascii="Arial" w:hAnsi="Arial" w:cs="Arial"/>
                        </w:rPr>
                      </w:pPr>
                      <w:r w:rsidRPr="00886105">
                        <w:rPr>
                          <w:rFonts w:ascii="Arial" w:hAnsi="Arial" w:cs="Arial"/>
                          <w:b/>
                        </w:rPr>
                        <w:t>Step 3:</w:t>
                      </w:r>
                      <w:r w:rsidRPr="00886105">
                        <w:rPr>
                          <w:rFonts w:ascii="Arial" w:hAnsi="Arial" w:cs="Arial"/>
                        </w:rPr>
                        <w:t xml:space="preserve"> </w:t>
                      </w:r>
                      <w:r w:rsidRPr="00886105">
                        <w:rPr>
                          <w:rFonts w:ascii="Arial" w:hAnsi="Arial" w:cs="Arial"/>
                          <w:b/>
                          <w:bCs/>
                          <w:color w:val="000000"/>
                        </w:rPr>
                        <w:t xml:space="preserve">Record the incident and actions taken </w:t>
                      </w:r>
                    </w:p>
                    <w:p w:rsidR="0093550D" w:rsidRPr="004173E4" w:rsidRDefault="0093550D" w:rsidP="00B5457D">
                      <w:pPr>
                        <w:pStyle w:val="ListParagraph"/>
                        <w:numPr>
                          <w:ilvl w:val="0"/>
                          <w:numId w:val="1"/>
                        </w:numPr>
                        <w:rPr>
                          <w:rFonts w:ascii="Arial" w:hAnsi="Arial" w:cs="Arial"/>
                          <w:sz w:val="22"/>
                          <w:szCs w:val="22"/>
                        </w:rPr>
                      </w:pPr>
                      <w:r w:rsidRPr="00886105">
                        <w:rPr>
                          <w:rFonts w:ascii="Arial" w:hAnsi="Arial" w:cs="Arial"/>
                          <w:bCs/>
                          <w:color w:val="000000"/>
                          <w:sz w:val="22"/>
                          <w:szCs w:val="22"/>
                        </w:rPr>
                        <w:t xml:space="preserve">Record </w:t>
                      </w:r>
                      <w:r w:rsidRPr="004173E4">
                        <w:rPr>
                          <w:rFonts w:ascii="Arial" w:hAnsi="Arial" w:cs="Arial"/>
                          <w:bCs/>
                          <w:color w:val="000000"/>
                          <w:sz w:val="22"/>
                          <w:szCs w:val="22"/>
                        </w:rPr>
                        <w:t>the incident on your school data base and the actions that have been taken</w:t>
                      </w:r>
                      <w:r w:rsidR="00886105" w:rsidRPr="004173E4">
                        <w:rPr>
                          <w:rFonts w:ascii="Arial" w:hAnsi="Arial" w:cs="Arial"/>
                          <w:bCs/>
                          <w:color w:val="000000"/>
                          <w:sz w:val="22"/>
                          <w:szCs w:val="22"/>
                        </w:rPr>
                        <w:t>, ensuring governors are kept informed</w:t>
                      </w:r>
                    </w:p>
                    <w:p w:rsidR="0093550D" w:rsidRPr="004173E4" w:rsidRDefault="0093550D" w:rsidP="004173E4">
                      <w:pPr>
                        <w:pStyle w:val="ListParagraph"/>
                        <w:numPr>
                          <w:ilvl w:val="0"/>
                          <w:numId w:val="1"/>
                        </w:numPr>
                        <w:rPr>
                          <w:rFonts w:ascii="Arial" w:hAnsi="Arial" w:cs="Arial"/>
                          <w:bCs/>
                          <w:color w:val="000000"/>
                          <w:sz w:val="22"/>
                          <w:szCs w:val="22"/>
                        </w:rPr>
                      </w:pPr>
                      <w:r w:rsidRPr="004173E4">
                        <w:rPr>
                          <w:rFonts w:ascii="Arial" w:hAnsi="Arial" w:cs="Arial"/>
                          <w:bCs/>
                          <w:color w:val="000000"/>
                          <w:sz w:val="22"/>
                          <w:szCs w:val="22"/>
                        </w:rPr>
                        <w:t>Report the incident to the Local Authority using the online reporting system</w:t>
                      </w:r>
                      <w:r w:rsidR="004173E4" w:rsidRPr="004173E4">
                        <w:rPr>
                          <w:rFonts w:ascii="Arial" w:hAnsi="Arial" w:cs="Arial"/>
                          <w:bCs/>
                          <w:color w:val="000000"/>
                          <w:sz w:val="22"/>
                          <w:szCs w:val="22"/>
                        </w:rPr>
                        <w:t xml:space="preserve"> </w:t>
                      </w:r>
                      <w:hyperlink r:id="rId35" w:history="1">
                        <w:r w:rsidR="004173E4" w:rsidRPr="004173E4">
                          <w:rPr>
                            <w:rStyle w:val="Hyperlink"/>
                            <w:rFonts w:ascii="Arial" w:hAnsi="Arial" w:cs="Arial"/>
                            <w:bCs/>
                            <w:sz w:val="22"/>
                            <w:szCs w:val="22"/>
                          </w:rPr>
                          <w:t>https://consult.northyorks.gov.uk/snapwebhost/s.asp?k=146952740744</w:t>
                        </w:r>
                      </w:hyperlink>
                    </w:p>
                    <w:p w:rsidR="0093550D" w:rsidRPr="004173E4" w:rsidRDefault="0093550D" w:rsidP="00B5457D">
                      <w:pPr>
                        <w:pStyle w:val="ListParagraph"/>
                        <w:numPr>
                          <w:ilvl w:val="0"/>
                          <w:numId w:val="1"/>
                        </w:numPr>
                        <w:rPr>
                          <w:rFonts w:ascii="Arial" w:hAnsi="Arial" w:cs="Arial"/>
                          <w:sz w:val="22"/>
                          <w:szCs w:val="22"/>
                        </w:rPr>
                      </w:pPr>
                      <w:r w:rsidRPr="004173E4">
                        <w:rPr>
                          <w:rFonts w:ascii="Arial" w:hAnsi="Arial" w:cs="Arial"/>
                          <w:bCs/>
                          <w:color w:val="000000"/>
                          <w:sz w:val="22"/>
                          <w:szCs w:val="22"/>
                        </w:rPr>
                        <w:t xml:space="preserve"> If you need further support from the Local Authority, contact Education and Skills on 01609 798864 or at </w:t>
                      </w:r>
                      <w:hyperlink r:id="rId36" w:history="1">
                        <w:r w:rsidRPr="004173E4">
                          <w:rPr>
                            <w:rStyle w:val="Hyperlink"/>
                            <w:rFonts w:ascii="Arial" w:hAnsi="Arial" w:cs="Arial"/>
                            <w:bCs/>
                            <w:sz w:val="22"/>
                            <w:szCs w:val="22"/>
                          </w:rPr>
                          <w:t>eands@northyorks.gov.uk</w:t>
                        </w:r>
                      </w:hyperlink>
                    </w:p>
                    <w:p w:rsidR="0093550D" w:rsidRPr="00886105" w:rsidRDefault="0093550D" w:rsidP="00287C5B">
                      <w:pPr>
                        <w:pStyle w:val="ListParagraph"/>
                        <w:numPr>
                          <w:ilvl w:val="0"/>
                          <w:numId w:val="1"/>
                        </w:numPr>
                        <w:rPr>
                          <w:rFonts w:ascii="Arial" w:hAnsi="Arial" w:cs="Arial"/>
                          <w:sz w:val="22"/>
                          <w:szCs w:val="22"/>
                        </w:rPr>
                      </w:pPr>
                      <w:r w:rsidRPr="004173E4">
                        <w:rPr>
                          <w:rFonts w:ascii="Arial" w:hAnsi="Arial" w:cs="Arial"/>
                          <w:bCs/>
                          <w:color w:val="000000"/>
                          <w:sz w:val="22"/>
                          <w:szCs w:val="22"/>
                        </w:rPr>
                        <w:t>If you need further support from the  local schools Police</w:t>
                      </w:r>
                      <w:r w:rsidRPr="00886105">
                        <w:rPr>
                          <w:rFonts w:ascii="Arial" w:hAnsi="Arial" w:cs="Arial"/>
                          <w:bCs/>
                          <w:color w:val="000000"/>
                          <w:sz w:val="22"/>
                          <w:szCs w:val="22"/>
                        </w:rPr>
                        <w:t xml:space="preserve"> Community Support Officer or Community Cohesion Officers</w:t>
                      </w:r>
                      <w:r w:rsidR="00B056D8">
                        <w:rPr>
                          <w:rFonts w:ascii="Arial" w:hAnsi="Arial" w:cs="Arial"/>
                          <w:bCs/>
                          <w:color w:val="000000"/>
                          <w:sz w:val="22"/>
                          <w:szCs w:val="22"/>
                        </w:rPr>
                        <w:t xml:space="preserve"> (contact details in section 12 above)</w:t>
                      </w:r>
                    </w:p>
                    <w:p w:rsidR="0093550D" w:rsidRPr="00C17BCB" w:rsidRDefault="0093550D" w:rsidP="0093550D">
                      <w:pPr>
                        <w:pStyle w:val="ListParagraph"/>
                        <w:rPr>
                          <w:rFonts w:ascii="Arial" w:hAnsi="Arial" w:cs="Arial"/>
                          <w:sz w:val="22"/>
                        </w:rPr>
                      </w:pPr>
                    </w:p>
                    <w:p w:rsidR="0093550D" w:rsidRDefault="0093550D" w:rsidP="00C17BCB">
                      <w:pPr>
                        <w:rPr>
                          <w:rFonts w:ascii="Arial" w:hAnsi="Arial" w:cs="Arial"/>
                        </w:rPr>
                      </w:pPr>
                    </w:p>
                    <w:p w:rsidR="0093550D" w:rsidRDefault="0093550D" w:rsidP="00C17BCB">
                      <w:pPr>
                        <w:rPr>
                          <w:rFonts w:ascii="Arial" w:hAnsi="Arial" w:cs="Arial"/>
                        </w:rPr>
                      </w:pPr>
                    </w:p>
                    <w:p w:rsidR="0093550D" w:rsidRPr="00C17BCB" w:rsidRDefault="0093550D" w:rsidP="00C17BCB">
                      <w:pPr>
                        <w:rPr>
                          <w:rFonts w:ascii="Arial" w:hAnsi="Arial" w:cs="Arial"/>
                        </w:rPr>
                      </w:pPr>
                    </w:p>
                    <w:p w:rsidR="0093550D" w:rsidRDefault="0093550D" w:rsidP="00DC4FC0">
                      <w:pPr>
                        <w:rPr>
                          <w:rFonts w:ascii="Arial" w:hAnsi="Arial" w:cs="Arial"/>
                        </w:rPr>
                      </w:pPr>
                    </w:p>
                    <w:p w:rsidR="0093550D" w:rsidRPr="00DC4FC0" w:rsidRDefault="0093550D" w:rsidP="00DC4FC0">
                      <w:pPr>
                        <w:rPr>
                          <w:rFonts w:ascii="Arial" w:hAnsi="Arial" w:cs="Arial"/>
                        </w:rPr>
                      </w:pPr>
                    </w:p>
                    <w:p w:rsidR="0093550D" w:rsidRDefault="0093550D"/>
                  </w:txbxContent>
                </v:textbox>
              </v:shape>
            </w:pict>
          </mc:Fallback>
        </mc:AlternateContent>
      </w:r>
    </w:p>
    <w:p w:rsidR="00C17BCB" w:rsidRDefault="00C17BCB" w:rsidP="00D320C9">
      <w:pPr>
        <w:pStyle w:val="Default"/>
        <w:rPr>
          <w:sz w:val="23"/>
          <w:szCs w:val="23"/>
        </w:rPr>
      </w:pPr>
    </w:p>
    <w:p w:rsidR="00C17BCB" w:rsidRDefault="00C17BCB" w:rsidP="00D320C9">
      <w:pPr>
        <w:pStyle w:val="Default"/>
        <w:rPr>
          <w:sz w:val="23"/>
          <w:szCs w:val="23"/>
        </w:rPr>
      </w:pPr>
    </w:p>
    <w:p w:rsidR="00C17BCB" w:rsidRDefault="00C17BCB" w:rsidP="00D320C9">
      <w:pPr>
        <w:pStyle w:val="Default"/>
        <w:rPr>
          <w:sz w:val="23"/>
          <w:szCs w:val="23"/>
        </w:rPr>
      </w:pPr>
    </w:p>
    <w:p w:rsidR="00C17BCB" w:rsidRDefault="00C17BCB" w:rsidP="00D320C9">
      <w:pPr>
        <w:pStyle w:val="Default"/>
        <w:rPr>
          <w:sz w:val="23"/>
          <w:szCs w:val="23"/>
        </w:rPr>
      </w:pPr>
    </w:p>
    <w:p w:rsidR="00C17BCB" w:rsidRDefault="00C17BCB"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4173E4" w:rsidP="00D320C9">
      <w:pPr>
        <w:pStyle w:val="Default"/>
        <w:rPr>
          <w:sz w:val="23"/>
          <w:szCs w:val="23"/>
        </w:rPr>
      </w:pPr>
      <w:r w:rsidRPr="00B5457D">
        <w:rPr>
          <w:noProof/>
          <w:sz w:val="23"/>
          <w:szCs w:val="23"/>
          <w:lang w:eastAsia="en-GB"/>
        </w:rPr>
        <mc:AlternateContent>
          <mc:Choice Requires="wps">
            <w:drawing>
              <wp:anchor distT="0" distB="0" distL="114300" distR="114300" simplePos="0" relativeHeight="251663360" behindDoc="0" locked="0" layoutInCell="1" allowOverlap="1" wp14:anchorId="1E58466A" wp14:editId="3B9214D8">
                <wp:simplePos x="0" y="0"/>
                <wp:positionH relativeFrom="column">
                  <wp:posOffset>-28575</wp:posOffset>
                </wp:positionH>
                <wp:positionV relativeFrom="paragraph">
                  <wp:posOffset>635</wp:posOffset>
                </wp:positionV>
                <wp:extent cx="6791325" cy="1228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28725"/>
                        </a:xfrm>
                        <a:prstGeom prst="rect">
                          <a:avLst/>
                        </a:prstGeom>
                        <a:solidFill>
                          <a:srgbClr val="FFFFFF"/>
                        </a:solidFill>
                        <a:ln w="9525">
                          <a:solidFill>
                            <a:srgbClr val="000000"/>
                          </a:solidFill>
                          <a:miter lim="800000"/>
                          <a:headEnd/>
                          <a:tailEnd/>
                        </a:ln>
                      </wps:spPr>
                      <wps:txbx>
                        <w:txbxContent>
                          <w:p w:rsidR="0093550D" w:rsidRPr="00886105" w:rsidRDefault="0093550D" w:rsidP="00B5457D">
                            <w:pPr>
                              <w:spacing w:after="120"/>
                              <w:rPr>
                                <w:rFonts w:ascii="Arial" w:hAnsi="Arial" w:cs="Arial"/>
                                <w:b/>
                              </w:rPr>
                            </w:pPr>
                            <w:r w:rsidRPr="00886105">
                              <w:rPr>
                                <w:rFonts w:ascii="Arial" w:hAnsi="Arial" w:cs="Arial"/>
                                <w:b/>
                              </w:rPr>
                              <w:t>Step 4: Address any concerns in school</w:t>
                            </w:r>
                          </w:p>
                          <w:p w:rsidR="0093550D" w:rsidRPr="00507A6B" w:rsidRDefault="00886105" w:rsidP="00B5457D">
                            <w:pPr>
                              <w:pStyle w:val="ListParagraph"/>
                              <w:numPr>
                                <w:ilvl w:val="0"/>
                                <w:numId w:val="2"/>
                              </w:numPr>
                              <w:rPr>
                                <w:rFonts w:ascii="Arial" w:hAnsi="Arial" w:cs="Arial"/>
                                <w:sz w:val="22"/>
                                <w:szCs w:val="22"/>
                              </w:rPr>
                            </w:pPr>
                            <w:r w:rsidRPr="00886105">
                              <w:rPr>
                                <w:rFonts w:ascii="Arial" w:hAnsi="Arial" w:cs="Arial"/>
                                <w:color w:val="000000"/>
                                <w:sz w:val="22"/>
                                <w:szCs w:val="22"/>
                              </w:rPr>
                              <w:t xml:space="preserve">Facilitate </w:t>
                            </w:r>
                            <w:r w:rsidR="0093550D" w:rsidRPr="00886105">
                              <w:rPr>
                                <w:rFonts w:ascii="Arial" w:hAnsi="Arial" w:cs="Arial"/>
                                <w:color w:val="000000"/>
                                <w:sz w:val="22"/>
                                <w:szCs w:val="22"/>
                              </w:rPr>
                              <w:t xml:space="preserve">restorative justice </w:t>
                            </w:r>
                            <w:r w:rsidRPr="00886105">
                              <w:rPr>
                                <w:rFonts w:ascii="Arial" w:hAnsi="Arial" w:cs="Arial"/>
                                <w:color w:val="000000"/>
                                <w:sz w:val="22"/>
                                <w:szCs w:val="22"/>
                              </w:rPr>
                              <w:t>meetings</w:t>
                            </w:r>
                            <w:r w:rsidR="00507A6B">
                              <w:rPr>
                                <w:rFonts w:ascii="Arial" w:hAnsi="Arial" w:cs="Arial"/>
                                <w:color w:val="000000"/>
                                <w:sz w:val="22"/>
                                <w:szCs w:val="22"/>
                              </w:rPr>
                              <w:t xml:space="preserve"> if required</w:t>
                            </w:r>
                          </w:p>
                          <w:p w:rsidR="00507A6B" w:rsidRPr="00886105" w:rsidRDefault="00507A6B" w:rsidP="00B5457D">
                            <w:pPr>
                              <w:pStyle w:val="ListParagraph"/>
                              <w:numPr>
                                <w:ilvl w:val="0"/>
                                <w:numId w:val="2"/>
                              </w:numPr>
                              <w:rPr>
                                <w:rFonts w:ascii="Arial" w:hAnsi="Arial" w:cs="Arial"/>
                                <w:sz w:val="22"/>
                                <w:szCs w:val="22"/>
                              </w:rPr>
                            </w:pPr>
                            <w:r>
                              <w:rPr>
                                <w:rFonts w:ascii="Arial" w:hAnsi="Arial" w:cs="Arial"/>
                                <w:color w:val="000000"/>
                                <w:sz w:val="22"/>
                                <w:szCs w:val="22"/>
                              </w:rPr>
                              <w:t>Ensure the victim(s) are appropriately supported</w:t>
                            </w:r>
                          </w:p>
                          <w:p w:rsidR="00886105" w:rsidRPr="00886105" w:rsidRDefault="00886105" w:rsidP="00B5457D">
                            <w:pPr>
                              <w:pStyle w:val="ListParagraph"/>
                              <w:numPr>
                                <w:ilvl w:val="0"/>
                                <w:numId w:val="2"/>
                              </w:numPr>
                              <w:rPr>
                                <w:rFonts w:ascii="Arial" w:hAnsi="Arial" w:cs="Arial"/>
                                <w:sz w:val="22"/>
                                <w:szCs w:val="22"/>
                              </w:rPr>
                            </w:pPr>
                            <w:r w:rsidRPr="00886105">
                              <w:rPr>
                                <w:rFonts w:ascii="Arial" w:hAnsi="Arial" w:cs="Arial"/>
                                <w:color w:val="000000"/>
                                <w:sz w:val="22"/>
                                <w:szCs w:val="22"/>
                              </w:rPr>
                              <w:t>Ensure there are opportunities in the curriculum to address any</w:t>
                            </w:r>
                            <w:r w:rsidR="00507A6B">
                              <w:rPr>
                                <w:rFonts w:ascii="Arial" w:hAnsi="Arial" w:cs="Arial"/>
                                <w:color w:val="000000"/>
                                <w:sz w:val="22"/>
                                <w:szCs w:val="22"/>
                              </w:rPr>
                              <w:t xml:space="preserve"> prejudice based </w:t>
                            </w:r>
                            <w:r w:rsidRPr="00886105">
                              <w:rPr>
                                <w:rFonts w:ascii="Arial" w:hAnsi="Arial" w:cs="Arial"/>
                                <w:color w:val="000000"/>
                                <w:sz w:val="22"/>
                                <w:szCs w:val="22"/>
                              </w:rPr>
                              <w:t xml:space="preserve"> issues</w:t>
                            </w:r>
                          </w:p>
                          <w:p w:rsidR="0093550D" w:rsidRPr="00886105" w:rsidRDefault="00886105" w:rsidP="00B5457D">
                            <w:pPr>
                              <w:pStyle w:val="ListParagraph"/>
                              <w:numPr>
                                <w:ilvl w:val="0"/>
                                <w:numId w:val="2"/>
                              </w:numPr>
                              <w:rPr>
                                <w:rFonts w:ascii="Arial" w:hAnsi="Arial" w:cs="Arial"/>
                                <w:sz w:val="22"/>
                                <w:szCs w:val="22"/>
                              </w:rPr>
                            </w:pPr>
                            <w:r w:rsidRPr="00886105">
                              <w:rPr>
                                <w:rFonts w:ascii="Arial" w:hAnsi="Arial" w:cs="Arial"/>
                                <w:color w:val="000000"/>
                                <w:sz w:val="22"/>
                                <w:szCs w:val="22"/>
                              </w:rPr>
                              <w:t xml:space="preserve">Ensure staff are confident in dealing with </w:t>
                            </w:r>
                            <w:r>
                              <w:rPr>
                                <w:rFonts w:ascii="Arial" w:hAnsi="Arial" w:cs="Arial"/>
                                <w:color w:val="000000"/>
                                <w:sz w:val="22"/>
                                <w:szCs w:val="22"/>
                              </w:rPr>
                              <w:t xml:space="preserve">any </w:t>
                            </w:r>
                            <w:r w:rsidR="00507A6B">
                              <w:rPr>
                                <w:rFonts w:ascii="Arial" w:hAnsi="Arial" w:cs="Arial"/>
                                <w:color w:val="000000"/>
                                <w:sz w:val="22"/>
                                <w:szCs w:val="22"/>
                              </w:rPr>
                              <w:t xml:space="preserve">prejudice based incidents </w:t>
                            </w:r>
                            <w:r w:rsidRPr="00886105">
                              <w:rPr>
                                <w:rFonts w:ascii="Arial" w:hAnsi="Arial" w:cs="Arial"/>
                                <w:color w:val="000000"/>
                                <w:sz w:val="22"/>
                                <w:szCs w:val="22"/>
                              </w:rPr>
                              <w:t xml:space="preserve">issues (training available from </w:t>
                            </w:r>
                            <w:proofErr w:type="spellStart"/>
                            <w:r w:rsidRPr="00886105">
                              <w:rPr>
                                <w:rFonts w:ascii="Arial" w:hAnsi="Arial" w:cs="Arial"/>
                                <w:color w:val="000000"/>
                                <w:sz w:val="22"/>
                                <w:szCs w:val="22"/>
                              </w:rPr>
                              <w:t>SmartSolutions</w:t>
                            </w:r>
                            <w:proofErr w:type="spellEnd"/>
                            <w:r w:rsidRPr="00886105">
                              <w:rPr>
                                <w:rFonts w:ascii="Arial" w:hAnsi="Arial" w:cs="Arial"/>
                                <w:color w:val="000000"/>
                                <w:sz w:val="22"/>
                                <w:szCs w:val="22"/>
                              </w:rPr>
                              <w:t xml:space="preserve">) </w:t>
                            </w:r>
                          </w:p>
                          <w:p w:rsidR="0093550D" w:rsidRPr="00B5457D" w:rsidRDefault="0093550D" w:rsidP="001379A0">
                            <w:pPr>
                              <w:pStyle w:val="ListParagraph"/>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66A" id="_x0000_s1028" type="#_x0000_t202" style="position:absolute;margin-left:-2.25pt;margin-top:.05pt;width:534.7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NPJQIAAEwEAAAOAAAAZHJzL2Uyb0RvYy54bWysVNuO2yAQfa/Uf0C8N469yW5ixVlts01V&#10;aXuRdvsBGOMYFRgKJHb69R1wNk0v6kNVPyCGGc7MnMN4dTtoRQ7CeQmmovlkSokwHBppdhX9/LR9&#10;taDEB2YapsCIih6Fp7frly9WvS1FAR2oRjiCIMaXva1oF4Its8zzTmjmJ2CFQWcLTrOApttljWM9&#10;omuVFdPpddaDa6wDLrzH0/vRSdcJv20FDx/b1otAVEWxtpBWl9Y6rtl6xcqdY7aT/FQG+4cqNJMG&#10;k56h7llgZO/kb1Bacgce2jDhoDNoW8lF6gG7yae/dPPYMStSL0iOt2ea/P+D5R8OnxyRTUWvKDFM&#10;o0RPYgjkNQykiOz01pcY9GgxLAx4jCqnTr19AP7FEwObjpmduHMO+k6wBqvL483s4uqI4yNI3b+H&#10;BtOwfYAENLROR+qQDILoqNLxrEwshePh9c0yvyrmlHD05UWxuEEj5mDl83XrfHgrQJO4qahD6RM8&#10;Ozz4MIY+h8RsHpRstlKpZLhdvVGOHBg+k236Tug/hSlD+oou55j77xDT9P0JQsuA711JXdHFOYiV&#10;kbc3psEyWRmYVOMeu1PmRGTkbmQxDPWQFDvrU0NzRGYdjM8bxxE3HbhvlPT4tCvqv+6ZE5SodwbV&#10;WeazWZyFZMzmNwUa7tJTX3qY4QhV0UDJuN2END+xVAN3qGIrE79R7rGSU8n4ZJNCp/GKM3Fpp6gf&#10;P4H1dwAAAP//AwBQSwMEFAAGAAgAAAAhAIbJnMfeAAAACAEAAA8AAABkcnMvZG93bnJldi54bWxM&#10;j0FPwzAMhe9I/IfISFzQlsK2spWmE0ICsRtsE1yzxmsrGqckWVf+Pe4Jbrbf0/P38vVgW9GjD40j&#10;BbfTBARS6UxDlYL97nmyBBGiJqNbR6jgBwOsi8uLXGfGnekd+22sBIdQyLSCOsYukzKUNVodpq5D&#10;Yu3ovNWRV19J4/WZw20r75IklVY3xB9q3eFTjeXX9mQVLOev/WfYzN4+yvTYruLNff/y7ZW6vhoe&#10;H0BEHOKfGUZ8RoeCmQ7uRCaIVsFkvmDneBejmqQLrnbgaTVLQRa5/F+g+AUAAP//AwBQSwECLQAU&#10;AAYACAAAACEAtoM4kv4AAADhAQAAEwAAAAAAAAAAAAAAAAAAAAAAW0NvbnRlbnRfVHlwZXNdLnht&#10;bFBLAQItABQABgAIAAAAIQA4/SH/1gAAAJQBAAALAAAAAAAAAAAAAAAAAC8BAABfcmVscy8ucmVs&#10;c1BLAQItABQABgAIAAAAIQByztNPJQIAAEwEAAAOAAAAAAAAAAAAAAAAAC4CAABkcnMvZTJvRG9j&#10;LnhtbFBLAQItABQABgAIAAAAIQCGyZzH3gAAAAgBAAAPAAAAAAAAAAAAAAAAAH8EAABkcnMvZG93&#10;bnJldi54bWxQSwUGAAAAAAQABADzAAAAigUAAAAA&#10;">
                <v:textbox>
                  <w:txbxContent>
                    <w:p w:rsidR="0093550D" w:rsidRPr="00886105" w:rsidRDefault="0093550D" w:rsidP="00B5457D">
                      <w:pPr>
                        <w:spacing w:after="120"/>
                        <w:rPr>
                          <w:rFonts w:ascii="Arial" w:hAnsi="Arial" w:cs="Arial"/>
                          <w:b/>
                        </w:rPr>
                      </w:pPr>
                      <w:r w:rsidRPr="00886105">
                        <w:rPr>
                          <w:rFonts w:ascii="Arial" w:hAnsi="Arial" w:cs="Arial"/>
                          <w:b/>
                        </w:rPr>
                        <w:t>Step 4: Address any concerns in school</w:t>
                      </w:r>
                    </w:p>
                    <w:p w:rsidR="0093550D" w:rsidRPr="00507A6B" w:rsidRDefault="00886105" w:rsidP="00B5457D">
                      <w:pPr>
                        <w:pStyle w:val="ListParagraph"/>
                        <w:numPr>
                          <w:ilvl w:val="0"/>
                          <w:numId w:val="2"/>
                        </w:numPr>
                        <w:rPr>
                          <w:rFonts w:ascii="Arial" w:hAnsi="Arial" w:cs="Arial"/>
                          <w:sz w:val="22"/>
                          <w:szCs w:val="22"/>
                        </w:rPr>
                      </w:pPr>
                      <w:r w:rsidRPr="00886105">
                        <w:rPr>
                          <w:rFonts w:ascii="Arial" w:hAnsi="Arial" w:cs="Arial"/>
                          <w:color w:val="000000"/>
                          <w:sz w:val="22"/>
                          <w:szCs w:val="22"/>
                        </w:rPr>
                        <w:t xml:space="preserve">Facilitate </w:t>
                      </w:r>
                      <w:r w:rsidR="0093550D" w:rsidRPr="00886105">
                        <w:rPr>
                          <w:rFonts w:ascii="Arial" w:hAnsi="Arial" w:cs="Arial"/>
                          <w:color w:val="000000"/>
                          <w:sz w:val="22"/>
                          <w:szCs w:val="22"/>
                        </w:rPr>
                        <w:t xml:space="preserve">restorative justice </w:t>
                      </w:r>
                      <w:r w:rsidRPr="00886105">
                        <w:rPr>
                          <w:rFonts w:ascii="Arial" w:hAnsi="Arial" w:cs="Arial"/>
                          <w:color w:val="000000"/>
                          <w:sz w:val="22"/>
                          <w:szCs w:val="22"/>
                        </w:rPr>
                        <w:t>meetings</w:t>
                      </w:r>
                      <w:r w:rsidR="00507A6B">
                        <w:rPr>
                          <w:rFonts w:ascii="Arial" w:hAnsi="Arial" w:cs="Arial"/>
                          <w:color w:val="000000"/>
                          <w:sz w:val="22"/>
                          <w:szCs w:val="22"/>
                        </w:rPr>
                        <w:t xml:space="preserve"> if required</w:t>
                      </w:r>
                    </w:p>
                    <w:p w:rsidR="00507A6B" w:rsidRPr="00886105" w:rsidRDefault="00507A6B" w:rsidP="00B5457D">
                      <w:pPr>
                        <w:pStyle w:val="ListParagraph"/>
                        <w:numPr>
                          <w:ilvl w:val="0"/>
                          <w:numId w:val="2"/>
                        </w:numPr>
                        <w:rPr>
                          <w:rFonts w:ascii="Arial" w:hAnsi="Arial" w:cs="Arial"/>
                          <w:sz w:val="22"/>
                          <w:szCs w:val="22"/>
                        </w:rPr>
                      </w:pPr>
                      <w:r>
                        <w:rPr>
                          <w:rFonts w:ascii="Arial" w:hAnsi="Arial" w:cs="Arial"/>
                          <w:color w:val="000000"/>
                          <w:sz w:val="22"/>
                          <w:szCs w:val="22"/>
                        </w:rPr>
                        <w:t>Ensure the victim(s) are appropriately supported</w:t>
                      </w:r>
                    </w:p>
                    <w:p w:rsidR="00886105" w:rsidRPr="00886105" w:rsidRDefault="00886105" w:rsidP="00B5457D">
                      <w:pPr>
                        <w:pStyle w:val="ListParagraph"/>
                        <w:numPr>
                          <w:ilvl w:val="0"/>
                          <w:numId w:val="2"/>
                        </w:numPr>
                        <w:rPr>
                          <w:rFonts w:ascii="Arial" w:hAnsi="Arial" w:cs="Arial"/>
                          <w:sz w:val="22"/>
                          <w:szCs w:val="22"/>
                        </w:rPr>
                      </w:pPr>
                      <w:r w:rsidRPr="00886105">
                        <w:rPr>
                          <w:rFonts w:ascii="Arial" w:hAnsi="Arial" w:cs="Arial"/>
                          <w:color w:val="000000"/>
                          <w:sz w:val="22"/>
                          <w:szCs w:val="22"/>
                        </w:rPr>
                        <w:t>Ensure there are opportunities in the curriculum to address any</w:t>
                      </w:r>
                      <w:r w:rsidR="00507A6B">
                        <w:rPr>
                          <w:rFonts w:ascii="Arial" w:hAnsi="Arial" w:cs="Arial"/>
                          <w:color w:val="000000"/>
                          <w:sz w:val="22"/>
                          <w:szCs w:val="22"/>
                        </w:rPr>
                        <w:t xml:space="preserve"> prejudice based </w:t>
                      </w:r>
                      <w:r w:rsidRPr="00886105">
                        <w:rPr>
                          <w:rFonts w:ascii="Arial" w:hAnsi="Arial" w:cs="Arial"/>
                          <w:color w:val="000000"/>
                          <w:sz w:val="22"/>
                          <w:szCs w:val="22"/>
                        </w:rPr>
                        <w:t xml:space="preserve"> issues</w:t>
                      </w:r>
                    </w:p>
                    <w:p w:rsidR="0093550D" w:rsidRPr="00886105" w:rsidRDefault="00886105" w:rsidP="00B5457D">
                      <w:pPr>
                        <w:pStyle w:val="ListParagraph"/>
                        <w:numPr>
                          <w:ilvl w:val="0"/>
                          <w:numId w:val="2"/>
                        </w:numPr>
                        <w:rPr>
                          <w:rFonts w:ascii="Arial" w:hAnsi="Arial" w:cs="Arial"/>
                          <w:sz w:val="22"/>
                          <w:szCs w:val="22"/>
                        </w:rPr>
                      </w:pPr>
                      <w:r w:rsidRPr="00886105">
                        <w:rPr>
                          <w:rFonts w:ascii="Arial" w:hAnsi="Arial" w:cs="Arial"/>
                          <w:color w:val="000000"/>
                          <w:sz w:val="22"/>
                          <w:szCs w:val="22"/>
                        </w:rPr>
                        <w:t xml:space="preserve">Ensure staff are confident in dealing with </w:t>
                      </w:r>
                      <w:r>
                        <w:rPr>
                          <w:rFonts w:ascii="Arial" w:hAnsi="Arial" w:cs="Arial"/>
                          <w:color w:val="000000"/>
                          <w:sz w:val="22"/>
                          <w:szCs w:val="22"/>
                        </w:rPr>
                        <w:t xml:space="preserve">any </w:t>
                      </w:r>
                      <w:r w:rsidR="00507A6B">
                        <w:rPr>
                          <w:rFonts w:ascii="Arial" w:hAnsi="Arial" w:cs="Arial"/>
                          <w:color w:val="000000"/>
                          <w:sz w:val="22"/>
                          <w:szCs w:val="22"/>
                        </w:rPr>
                        <w:t xml:space="preserve">prejudice based incidents </w:t>
                      </w:r>
                      <w:r w:rsidRPr="00886105">
                        <w:rPr>
                          <w:rFonts w:ascii="Arial" w:hAnsi="Arial" w:cs="Arial"/>
                          <w:color w:val="000000"/>
                          <w:sz w:val="22"/>
                          <w:szCs w:val="22"/>
                        </w:rPr>
                        <w:t xml:space="preserve">issues (training available from SmartSolutions) </w:t>
                      </w:r>
                    </w:p>
                    <w:p w:rsidR="0093550D" w:rsidRPr="00B5457D" w:rsidRDefault="0093550D" w:rsidP="001379A0">
                      <w:pPr>
                        <w:pStyle w:val="ListParagraph"/>
                        <w:rPr>
                          <w:rFonts w:ascii="Arial" w:hAnsi="Arial" w:cs="Arial"/>
                          <w:sz w:val="22"/>
                        </w:rPr>
                      </w:pPr>
                    </w:p>
                  </w:txbxContent>
                </v:textbox>
              </v:shape>
            </w:pict>
          </mc:Fallback>
        </mc:AlternateContent>
      </w: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B5457D" w:rsidRDefault="00B5457D" w:rsidP="00D320C9">
      <w:pPr>
        <w:pStyle w:val="Default"/>
        <w:rPr>
          <w:sz w:val="23"/>
          <w:szCs w:val="23"/>
        </w:rPr>
      </w:pPr>
    </w:p>
    <w:p w:rsidR="00D320C9" w:rsidRPr="00AB7ADE" w:rsidRDefault="00D320C9" w:rsidP="00D320C9">
      <w:pPr>
        <w:spacing w:after="0"/>
        <w:rPr>
          <w:rFonts w:ascii="Arial" w:hAnsi="Arial" w:cs="Arial"/>
          <w:sz w:val="24"/>
          <w:szCs w:val="24"/>
        </w:rPr>
      </w:pPr>
    </w:p>
    <w:sectPr w:rsidR="00D320C9" w:rsidRPr="00AB7ADE" w:rsidSect="007508F3">
      <w:pgSz w:w="11906" w:h="16838"/>
      <w:pgMar w:top="720" w:right="680" w:bottom="62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64" w:rsidRDefault="00E44164" w:rsidP="00D935E9">
      <w:pPr>
        <w:spacing w:after="0" w:line="240" w:lineRule="auto"/>
      </w:pPr>
      <w:r>
        <w:separator/>
      </w:r>
    </w:p>
  </w:endnote>
  <w:endnote w:type="continuationSeparator" w:id="0">
    <w:p w:rsidR="00E44164" w:rsidRDefault="00E44164" w:rsidP="00D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39636"/>
      <w:docPartObj>
        <w:docPartGallery w:val="Page Numbers (Bottom of Page)"/>
        <w:docPartUnique/>
      </w:docPartObj>
    </w:sdtPr>
    <w:sdtEndPr>
      <w:rPr>
        <w:noProof/>
      </w:rPr>
    </w:sdtEndPr>
    <w:sdtContent>
      <w:p w:rsidR="0093550D" w:rsidRDefault="0093550D">
        <w:pPr>
          <w:pStyle w:val="Footer"/>
          <w:jc w:val="center"/>
        </w:pPr>
        <w:r>
          <w:fldChar w:fldCharType="begin"/>
        </w:r>
        <w:r>
          <w:instrText xml:space="preserve"> PAGE   \* MERGEFORMAT </w:instrText>
        </w:r>
        <w:r>
          <w:fldChar w:fldCharType="separate"/>
        </w:r>
        <w:r w:rsidR="007624C1">
          <w:rPr>
            <w:noProof/>
          </w:rPr>
          <w:t>15</w:t>
        </w:r>
        <w:r>
          <w:rPr>
            <w:noProof/>
          </w:rPr>
          <w:fldChar w:fldCharType="end"/>
        </w:r>
      </w:p>
    </w:sdtContent>
  </w:sdt>
  <w:p w:rsidR="0093550D" w:rsidRDefault="0093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64" w:rsidRDefault="00E44164" w:rsidP="00D935E9">
      <w:pPr>
        <w:spacing w:after="0" w:line="240" w:lineRule="auto"/>
      </w:pPr>
      <w:r>
        <w:separator/>
      </w:r>
    </w:p>
  </w:footnote>
  <w:footnote w:type="continuationSeparator" w:id="0">
    <w:p w:rsidR="00E44164" w:rsidRDefault="00E44164" w:rsidP="00D9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0D" w:rsidRDefault="00935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B6E"/>
    <w:multiLevelType w:val="hybridMultilevel"/>
    <w:tmpl w:val="764A9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D2761F"/>
    <w:multiLevelType w:val="hybridMultilevel"/>
    <w:tmpl w:val="C8702148"/>
    <w:lvl w:ilvl="0" w:tplc="45C89434">
      <w:start w:val="1"/>
      <w:numFmt w:val="bullet"/>
      <w:lvlText w:val="•"/>
      <w:lvlJc w:val="left"/>
      <w:pPr>
        <w:tabs>
          <w:tab w:val="num" w:pos="720"/>
        </w:tabs>
        <w:ind w:left="720" w:hanging="360"/>
      </w:pPr>
      <w:rPr>
        <w:rFonts w:ascii="Times New Roman" w:hAnsi="Times New Roman" w:hint="default"/>
      </w:rPr>
    </w:lvl>
    <w:lvl w:ilvl="1" w:tplc="0BDA058A" w:tentative="1">
      <w:start w:val="1"/>
      <w:numFmt w:val="bullet"/>
      <w:lvlText w:val="•"/>
      <w:lvlJc w:val="left"/>
      <w:pPr>
        <w:tabs>
          <w:tab w:val="num" w:pos="1440"/>
        </w:tabs>
        <w:ind w:left="1440" w:hanging="360"/>
      </w:pPr>
      <w:rPr>
        <w:rFonts w:ascii="Times New Roman" w:hAnsi="Times New Roman" w:hint="default"/>
      </w:rPr>
    </w:lvl>
    <w:lvl w:ilvl="2" w:tplc="D1CE808C" w:tentative="1">
      <w:start w:val="1"/>
      <w:numFmt w:val="bullet"/>
      <w:lvlText w:val="•"/>
      <w:lvlJc w:val="left"/>
      <w:pPr>
        <w:tabs>
          <w:tab w:val="num" w:pos="2160"/>
        </w:tabs>
        <w:ind w:left="2160" w:hanging="360"/>
      </w:pPr>
      <w:rPr>
        <w:rFonts w:ascii="Times New Roman" w:hAnsi="Times New Roman" w:hint="default"/>
      </w:rPr>
    </w:lvl>
    <w:lvl w:ilvl="3" w:tplc="F7E6F8A0" w:tentative="1">
      <w:start w:val="1"/>
      <w:numFmt w:val="bullet"/>
      <w:lvlText w:val="•"/>
      <w:lvlJc w:val="left"/>
      <w:pPr>
        <w:tabs>
          <w:tab w:val="num" w:pos="2880"/>
        </w:tabs>
        <w:ind w:left="2880" w:hanging="360"/>
      </w:pPr>
      <w:rPr>
        <w:rFonts w:ascii="Times New Roman" w:hAnsi="Times New Roman" w:hint="default"/>
      </w:rPr>
    </w:lvl>
    <w:lvl w:ilvl="4" w:tplc="D520A9DA" w:tentative="1">
      <w:start w:val="1"/>
      <w:numFmt w:val="bullet"/>
      <w:lvlText w:val="•"/>
      <w:lvlJc w:val="left"/>
      <w:pPr>
        <w:tabs>
          <w:tab w:val="num" w:pos="3600"/>
        </w:tabs>
        <w:ind w:left="3600" w:hanging="360"/>
      </w:pPr>
      <w:rPr>
        <w:rFonts w:ascii="Times New Roman" w:hAnsi="Times New Roman" w:hint="default"/>
      </w:rPr>
    </w:lvl>
    <w:lvl w:ilvl="5" w:tplc="7B0AD51E" w:tentative="1">
      <w:start w:val="1"/>
      <w:numFmt w:val="bullet"/>
      <w:lvlText w:val="•"/>
      <w:lvlJc w:val="left"/>
      <w:pPr>
        <w:tabs>
          <w:tab w:val="num" w:pos="4320"/>
        </w:tabs>
        <w:ind w:left="4320" w:hanging="360"/>
      </w:pPr>
      <w:rPr>
        <w:rFonts w:ascii="Times New Roman" w:hAnsi="Times New Roman" w:hint="default"/>
      </w:rPr>
    </w:lvl>
    <w:lvl w:ilvl="6" w:tplc="63E48B2C" w:tentative="1">
      <w:start w:val="1"/>
      <w:numFmt w:val="bullet"/>
      <w:lvlText w:val="•"/>
      <w:lvlJc w:val="left"/>
      <w:pPr>
        <w:tabs>
          <w:tab w:val="num" w:pos="5040"/>
        </w:tabs>
        <w:ind w:left="5040" w:hanging="360"/>
      </w:pPr>
      <w:rPr>
        <w:rFonts w:ascii="Times New Roman" w:hAnsi="Times New Roman" w:hint="default"/>
      </w:rPr>
    </w:lvl>
    <w:lvl w:ilvl="7" w:tplc="A636D970" w:tentative="1">
      <w:start w:val="1"/>
      <w:numFmt w:val="bullet"/>
      <w:lvlText w:val="•"/>
      <w:lvlJc w:val="left"/>
      <w:pPr>
        <w:tabs>
          <w:tab w:val="num" w:pos="5760"/>
        </w:tabs>
        <w:ind w:left="5760" w:hanging="360"/>
      </w:pPr>
      <w:rPr>
        <w:rFonts w:ascii="Times New Roman" w:hAnsi="Times New Roman" w:hint="default"/>
      </w:rPr>
    </w:lvl>
    <w:lvl w:ilvl="8" w:tplc="55CE48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8C69EF"/>
    <w:multiLevelType w:val="hybridMultilevel"/>
    <w:tmpl w:val="6A5470F0"/>
    <w:lvl w:ilvl="0" w:tplc="B6FEB918">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0C2EBD"/>
    <w:multiLevelType w:val="hybridMultilevel"/>
    <w:tmpl w:val="B660223C"/>
    <w:lvl w:ilvl="0" w:tplc="08090001">
      <w:start w:val="1"/>
      <w:numFmt w:val="bullet"/>
      <w:lvlText w:val=""/>
      <w:lvlJc w:val="left"/>
      <w:pPr>
        <w:ind w:left="720" w:hanging="360"/>
      </w:pPr>
      <w:rPr>
        <w:rFonts w:ascii="Symbol" w:hAnsi="Symbol" w:hint="default"/>
      </w:rPr>
    </w:lvl>
    <w:lvl w:ilvl="1" w:tplc="D9FC2B9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6164A"/>
    <w:multiLevelType w:val="hybridMultilevel"/>
    <w:tmpl w:val="6562EAD8"/>
    <w:lvl w:ilvl="0" w:tplc="B6FEB918">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DE138E"/>
    <w:multiLevelType w:val="hybridMultilevel"/>
    <w:tmpl w:val="A176B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5D3D9A"/>
    <w:multiLevelType w:val="hybridMultilevel"/>
    <w:tmpl w:val="0F5A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F049B"/>
    <w:multiLevelType w:val="hybridMultilevel"/>
    <w:tmpl w:val="DD34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16B8D"/>
    <w:multiLevelType w:val="hybridMultilevel"/>
    <w:tmpl w:val="A574D860"/>
    <w:lvl w:ilvl="0" w:tplc="B6FEB918">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307ABC"/>
    <w:multiLevelType w:val="hybridMultilevel"/>
    <w:tmpl w:val="9F1E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60F98"/>
    <w:multiLevelType w:val="hybridMultilevel"/>
    <w:tmpl w:val="DC567D30"/>
    <w:lvl w:ilvl="0" w:tplc="B6FEB918">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F4635"/>
    <w:multiLevelType w:val="hybridMultilevel"/>
    <w:tmpl w:val="25AC920E"/>
    <w:lvl w:ilvl="0" w:tplc="2D4892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D3D78"/>
    <w:multiLevelType w:val="hybridMultilevel"/>
    <w:tmpl w:val="CE44C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F6AA3"/>
    <w:multiLevelType w:val="hybridMultilevel"/>
    <w:tmpl w:val="811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800F0"/>
    <w:multiLevelType w:val="hybridMultilevel"/>
    <w:tmpl w:val="50F63DD0"/>
    <w:lvl w:ilvl="0" w:tplc="B6FEB918">
      <w:start w:val="1"/>
      <w:numFmt w:val="bullet"/>
      <w:lvlText w:val="•"/>
      <w:lvlJc w:val="left"/>
      <w:pPr>
        <w:tabs>
          <w:tab w:val="num" w:pos="720"/>
        </w:tabs>
        <w:ind w:left="720" w:hanging="360"/>
      </w:pPr>
      <w:rPr>
        <w:rFonts w:ascii="Times New Roman" w:hAnsi="Times New Roman" w:hint="default"/>
      </w:rPr>
    </w:lvl>
    <w:lvl w:ilvl="1" w:tplc="44CE040A" w:tentative="1">
      <w:start w:val="1"/>
      <w:numFmt w:val="bullet"/>
      <w:lvlText w:val="•"/>
      <w:lvlJc w:val="left"/>
      <w:pPr>
        <w:tabs>
          <w:tab w:val="num" w:pos="1440"/>
        </w:tabs>
        <w:ind w:left="1440" w:hanging="360"/>
      </w:pPr>
      <w:rPr>
        <w:rFonts w:ascii="Times New Roman" w:hAnsi="Times New Roman" w:hint="default"/>
      </w:rPr>
    </w:lvl>
    <w:lvl w:ilvl="2" w:tplc="562C4272" w:tentative="1">
      <w:start w:val="1"/>
      <w:numFmt w:val="bullet"/>
      <w:lvlText w:val="•"/>
      <w:lvlJc w:val="left"/>
      <w:pPr>
        <w:tabs>
          <w:tab w:val="num" w:pos="2160"/>
        </w:tabs>
        <w:ind w:left="2160" w:hanging="360"/>
      </w:pPr>
      <w:rPr>
        <w:rFonts w:ascii="Times New Roman" w:hAnsi="Times New Roman" w:hint="default"/>
      </w:rPr>
    </w:lvl>
    <w:lvl w:ilvl="3" w:tplc="832A58D6" w:tentative="1">
      <w:start w:val="1"/>
      <w:numFmt w:val="bullet"/>
      <w:lvlText w:val="•"/>
      <w:lvlJc w:val="left"/>
      <w:pPr>
        <w:tabs>
          <w:tab w:val="num" w:pos="2880"/>
        </w:tabs>
        <w:ind w:left="2880" w:hanging="360"/>
      </w:pPr>
      <w:rPr>
        <w:rFonts w:ascii="Times New Roman" w:hAnsi="Times New Roman" w:hint="default"/>
      </w:rPr>
    </w:lvl>
    <w:lvl w:ilvl="4" w:tplc="6C9879E6" w:tentative="1">
      <w:start w:val="1"/>
      <w:numFmt w:val="bullet"/>
      <w:lvlText w:val="•"/>
      <w:lvlJc w:val="left"/>
      <w:pPr>
        <w:tabs>
          <w:tab w:val="num" w:pos="3600"/>
        </w:tabs>
        <w:ind w:left="3600" w:hanging="360"/>
      </w:pPr>
      <w:rPr>
        <w:rFonts w:ascii="Times New Roman" w:hAnsi="Times New Roman" w:hint="default"/>
      </w:rPr>
    </w:lvl>
    <w:lvl w:ilvl="5" w:tplc="D534B080" w:tentative="1">
      <w:start w:val="1"/>
      <w:numFmt w:val="bullet"/>
      <w:lvlText w:val="•"/>
      <w:lvlJc w:val="left"/>
      <w:pPr>
        <w:tabs>
          <w:tab w:val="num" w:pos="4320"/>
        </w:tabs>
        <w:ind w:left="4320" w:hanging="360"/>
      </w:pPr>
      <w:rPr>
        <w:rFonts w:ascii="Times New Roman" w:hAnsi="Times New Roman" w:hint="default"/>
      </w:rPr>
    </w:lvl>
    <w:lvl w:ilvl="6" w:tplc="C08AF376" w:tentative="1">
      <w:start w:val="1"/>
      <w:numFmt w:val="bullet"/>
      <w:lvlText w:val="•"/>
      <w:lvlJc w:val="left"/>
      <w:pPr>
        <w:tabs>
          <w:tab w:val="num" w:pos="5040"/>
        </w:tabs>
        <w:ind w:left="5040" w:hanging="360"/>
      </w:pPr>
      <w:rPr>
        <w:rFonts w:ascii="Times New Roman" w:hAnsi="Times New Roman" w:hint="default"/>
      </w:rPr>
    </w:lvl>
    <w:lvl w:ilvl="7" w:tplc="771841C6" w:tentative="1">
      <w:start w:val="1"/>
      <w:numFmt w:val="bullet"/>
      <w:lvlText w:val="•"/>
      <w:lvlJc w:val="left"/>
      <w:pPr>
        <w:tabs>
          <w:tab w:val="num" w:pos="5760"/>
        </w:tabs>
        <w:ind w:left="5760" w:hanging="360"/>
      </w:pPr>
      <w:rPr>
        <w:rFonts w:ascii="Times New Roman" w:hAnsi="Times New Roman" w:hint="default"/>
      </w:rPr>
    </w:lvl>
    <w:lvl w:ilvl="8" w:tplc="A0486FC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FD2BC5"/>
    <w:multiLevelType w:val="hybridMultilevel"/>
    <w:tmpl w:val="B5F62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A12D20"/>
    <w:multiLevelType w:val="hybridMultilevel"/>
    <w:tmpl w:val="AF62B1F6"/>
    <w:lvl w:ilvl="0" w:tplc="17E049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297011"/>
    <w:multiLevelType w:val="hybridMultilevel"/>
    <w:tmpl w:val="2578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15"/>
  </w:num>
  <w:num w:numId="6">
    <w:abstractNumId w:val="8"/>
  </w:num>
  <w:num w:numId="7">
    <w:abstractNumId w:val="2"/>
  </w:num>
  <w:num w:numId="8">
    <w:abstractNumId w:val="7"/>
  </w:num>
  <w:num w:numId="9">
    <w:abstractNumId w:val="11"/>
  </w:num>
  <w:num w:numId="10">
    <w:abstractNumId w:val="10"/>
  </w:num>
  <w:num w:numId="11">
    <w:abstractNumId w:val="16"/>
  </w:num>
  <w:num w:numId="12">
    <w:abstractNumId w:val="3"/>
  </w:num>
  <w:num w:numId="13">
    <w:abstractNumId w:val="0"/>
  </w:num>
  <w:num w:numId="14">
    <w:abstractNumId w:val="12"/>
  </w:num>
  <w:num w:numId="15">
    <w:abstractNumId w:val="6"/>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F7"/>
    <w:rsid w:val="00024EE9"/>
    <w:rsid w:val="00057C27"/>
    <w:rsid w:val="001379A0"/>
    <w:rsid w:val="0014364A"/>
    <w:rsid w:val="0015257F"/>
    <w:rsid w:val="00185B54"/>
    <w:rsid w:val="00195D5B"/>
    <w:rsid w:val="001D4506"/>
    <w:rsid w:val="001E5F5C"/>
    <w:rsid w:val="002103D8"/>
    <w:rsid w:val="0022341D"/>
    <w:rsid w:val="00241A09"/>
    <w:rsid w:val="00286992"/>
    <w:rsid w:val="00287C5B"/>
    <w:rsid w:val="002921A3"/>
    <w:rsid w:val="002E757D"/>
    <w:rsid w:val="00303779"/>
    <w:rsid w:val="003725BB"/>
    <w:rsid w:val="004173E4"/>
    <w:rsid w:val="004672AF"/>
    <w:rsid w:val="004F7DF7"/>
    <w:rsid w:val="00507A6B"/>
    <w:rsid w:val="0056787B"/>
    <w:rsid w:val="00575CF7"/>
    <w:rsid w:val="005B3828"/>
    <w:rsid w:val="005C79C3"/>
    <w:rsid w:val="005D3ED7"/>
    <w:rsid w:val="005D7294"/>
    <w:rsid w:val="005E2D5B"/>
    <w:rsid w:val="00603619"/>
    <w:rsid w:val="00615554"/>
    <w:rsid w:val="00620F4B"/>
    <w:rsid w:val="00693394"/>
    <w:rsid w:val="006B62D2"/>
    <w:rsid w:val="007508F3"/>
    <w:rsid w:val="007624C1"/>
    <w:rsid w:val="007E0E6E"/>
    <w:rsid w:val="00863D41"/>
    <w:rsid w:val="00881B74"/>
    <w:rsid w:val="00886105"/>
    <w:rsid w:val="00903D61"/>
    <w:rsid w:val="0093550D"/>
    <w:rsid w:val="00A908A9"/>
    <w:rsid w:val="00A93E87"/>
    <w:rsid w:val="00AA3978"/>
    <w:rsid w:val="00AB0021"/>
    <w:rsid w:val="00AB7ADE"/>
    <w:rsid w:val="00AB7BF6"/>
    <w:rsid w:val="00B056D8"/>
    <w:rsid w:val="00B31B0E"/>
    <w:rsid w:val="00B331F7"/>
    <w:rsid w:val="00B4217E"/>
    <w:rsid w:val="00B5457D"/>
    <w:rsid w:val="00B73F7A"/>
    <w:rsid w:val="00B76901"/>
    <w:rsid w:val="00C1117D"/>
    <w:rsid w:val="00C17BCB"/>
    <w:rsid w:val="00C23697"/>
    <w:rsid w:val="00C67497"/>
    <w:rsid w:val="00CC5A7F"/>
    <w:rsid w:val="00D320C9"/>
    <w:rsid w:val="00D51826"/>
    <w:rsid w:val="00D53F2D"/>
    <w:rsid w:val="00D935E9"/>
    <w:rsid w:val="00DC4FC0"/>
    <w:rsid w:val="00E164A9"/>
    <w:rsid w:val="00E41E97"/>
    <w:rsid w:val="00E44164"/>
    <w:rsid w:val="00F27B4B"/>
    <w:rsid w:val="00F36D5D"/>
    <w:rsid w:val="00F747A4"/>
    <w:rsid w:val="00FA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E0E2F-FBFC-4799-9902-78DE359C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D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B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C9"/>
    <w:rPr>
      <w:rFonts w:ascii="Tahoma" w:hAnsi="Tahoma" w:cs="Tahoma"/>
      <w:sz w:val="16"/>
      <w:szCs w:val="16"/>
    </w:rPr>
  </w:style>
  <w:style w:type="paragraph" w:styleId="ListParagraph">
    <w:name w:val="List Paragraph"/>
    <w:basedOn w:val="Normal"/>
    <w:uiPriority w:val="34"/>
    <w:qFormat/>
    <w:rsid w:val="00B5457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4506"/>
    <w:rPr>
      <w:color w:val="0000FF" w:themeColor="hyperlink"/>
      <w:u w:val="single"/>
    </w:rPr>
  </w:style>
  <w:style w:type="character" w:styleId="FollowedHyperlink">
    <w:name w:val="FollowedHyperlink"/>
    <w:basedOn w:val="DefaultParagraphFont"/>
    <w:uiPriority w:val="99"/>
    <w:semiHidden/>
    <w:unhideWhenUsed/>
    <w:rsid w:val="001D4506"/>
    <w:rPr>
      <w:color w:val="800080" w:themeColor="followedHyperlink"/>
      <w:u w:val="single"/>
    </w:rPr>
  </w:style>
  <w:style w:type="paragraph" w:styleId="Header">
    <w:name w:val="header"/>
    <w:basedOn w:val="Normal"/>
    <w:link w:val="HeaderChar"/>
    <w:uiPriority w:val="99"/>
    <w:unhideWhenUsed/>
    <w:rsid w:val="00D9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E9"/>
  </w:style>
  <w:style w:type="paragraph" w:styleId="Footer">
    <w:name w:val="footer"/>
    <w:basedOn w:val="Normal"/>
    <w:link w:val="FooterChar"/>
    <w:uiPriority w:val="99"/>
    <w:unhideWhenUsed/>
    <w:rsid w:val="00D9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96165">
      <w:bodyDiv w:val="1"/>
      <w:marLeft w:val="0"/>
      <w:marRight w:val="0"/>
      <w:marTop w:val="0"/>
      <w:marBottom w:val="0"/>
      <w:divBdr>
        <w:top w:val="none" w:sz="0" w:space="0" w:color="auto"/>
        <w:left w:val="none" w:sz="0" w:space="0" w:color="auto"/>
        <w:bottom w:val="none" w:sz="0" w:space="0" w:color="auto"/>
        <w:right w:val="none" w:sz="0" w:space="0" w:color="auto"/>
      </w:divBdr>
    </w:div>
    <w:div w:id="533006649">
      <w:bodyDiv w:val="1"/>
      <w:marLeft w:val="0"/>
      <w:marRight w:val="0"/>
      <w:marTop w:val="0"/>
      <w:marBottom w:val="0"/>
      <w:divBdr>
        <w:top w:val="none" w:sz="0" w:space="0" w:color="auto"/>
        <w:left w:val="none" w:sz="0" w:space="0" w:color="auto"/>
        <w:bottom w:val="none" w:sz="0" w:space="0" w:color="auto"/>
        <w:right w:val="none" w:sz="0" w:space="0" w:color="auto"/>
      </w:divBdr>
    </w:div>
    <w:div w:id="600800492">
      <w:bodyDiv w:val="1"/>
      <w:marLeft w:val="0"/>
      <w:marRight w:val="0"/>
      <w:marTop w:val="0"/>
      <w:marBottom w:val="0"/>
      <w:divBdr>
        <w:top w:val="none" w:sz="0" w:space="0" w:color="auto"/>
        <w:left w:val="none" w:sz="0" w:space="0" w:color="auto"/>
        <w:bottom w:val="none" w:sz="0" w:space="0" w:color="auto"/>
        <w:right w:val="none" w:sz="0" w:space="0" w:color="auto"/>
      </w:divBdr>
      <w:divsChild>
        <w:div w:id="1081633469">
          <w:marLeft w:val="547"/>
          <w:marRight w:val="0"/>
          <w:marTop w:val="0"/>
          <w:marBottom w:val="0"/>
          <w:divBdr>
            <w:top w:val="none" w:sz="0" w:space="0" w:color="auto"/>
            <w:left w:val="none" w:sz="0" w:space="0" w:color="auto"/>
            <w:bottom w:val="none" w:sz="0" w:space="0" w:color="auto"/>
            <w:right w:val="none" w:sz="0" w:space="0" w:color="auto"/>
          </w:divBdr>
        </w:div>
        <w:div w:id="1253469061">
          <w:marLeft w:val="547"/>
          <w:marRight w:val="0"/>
          <w:marTop w:val="0"/>
          <w:marBottom w:val="0"/>
          <w:divBdr>
            <w:top w:val="none" w:sz="0" w:space="0" w:color="auto"/>
            <w:left w:val="none" w:sz="0" w:space="0" w:color="auto"/>
            <w:bottom w:val="none" w:sz="0" w:space="0" w:color="auto"/>
            <w:right w:val="none" w:sz="0" w:space="0" w:color="auto"/>
          </w:divBdr>
        </w:div>
        <w:div w:id="1858616825">
          <w:marLeft w:val="547"/>
          <w:marRight w:val="0"/>
          <w:marTop w:val="0"/>
          <w:marBottom w:val="0"/>
          <w:divBdr>
            <w:top w:val="none" w:sz="0" w:space="0" w:color="auto"/>
            <w:left w:val="none" w:sz="0" w:space="0" w:color="auto"/>
            <w:bottom w:val="none" w:sz="0" w:space="0" w:color="auto"/>
            <w:right w:val="none" w:sz="0" w:space="0" w:color="auto"/>
          </w:divBdr>
        </w:div>
      </w:divsChild>
    </w:div>
    <w:div w:id="969358188">
      <w:bodyDiv w:val="1"/>
      <w:marLeft w:val="0"/>
      <w:marRight w:val="0"/>
      <w:marTop w:val="0"/>
      <w:marBottom w:val="0"/>
      <w:divBdr>
        <w:top w:val="none" w:sz="0" w:space="0" w:color="auto"/>
        <w:left w:val="none" w:sz="0" w:space="0" w:color="auto"/>
        <w:bottom w:val="none" w:sz="0" w:space="0" w:color="auto"/>
        <w:right w:val="none" w:sz="0" w:space="0" w:color="auto"/>
      </w:divBdr>
    </w:div>
    <w:div w:id="1355881948">
      <w:bodyDiv w:val="1"/>
      <w:marLeft w:val="0"/>
      <w:marRight w:val="0"/>
      <w:marTop w:val="0"/>
      <w:marBottom w:val="0"/>
      <w:divBdr>
        <w:top w:val="none" w:sz="0" w:space="0" w:color="auto"/>
        <w:left w:val="none" w:sz="0" w:space="0" w:color="auto"/>
        <w:bottom w:val="none" w:sz="0" w:space="0" w:color="auto"/>
        <w:right w:val="none" w:sz="0" w:space="0" w:color="auto"/>
      </w:divBdr>
    </w:div>
    <w:div w:id="2069109839">
      <w:bodyDiv w:val="1"/>
      <w:marLeft w:val="0"/>
      <w:marRight w:val="0"/>
      <w:marTop w:val="0"/>
      <w:marBottom w:val="0"/>
      <w:divBdr>
        <w:top w:val="none" w:sz="0" w:space="0" w:color="auto"/>
        <w:left w:val="none" w:sz="0" w:space="0" w:color="auto"/>
        <w:bottom w:val="none" w:sz="0" w:space="0" w:color="auto"/>
        <w:right w:val="none" w:sz="0" w:space="0" w:color="auto"/>
      </w:divBdr>
      <w:divsChild>
        <w:div w:id="1255555696">
          <w:marLeft w:val="547"/>
          <w:marRight w:val="0"/>
          <w:marTop w:val="0"/>
          <w:marBottom w:val="0"/>
          <w:divBdr>
            <w:top w:val="none" w:sz="0" w:space="0" w:color="auto"/>
            <w:left w:val="none" w:sz="0" w:space="0" w:color="auto"/>
            <w:bottom w:val="none" w:sz="0" w:space="0" w:color="auto"/>
            <w:right w:val="none" w:sz="0" w:space="0" w:color="auto"/>
          </w:divBdr>
        </w:div>
        <w:div w:id="255137294">
          <w:marLeft w:val="547"/>
          <w:marRight w:val="0"/>
          <w:marTop w:val="0"/>
          <w:marBottom w:val="0"/>
          <w:divBdr>
            <w:top w:val="none" w:sz="0" w:space="0" w:color="auto"/>
            <w:left w:val="none" w:sz="0" w:space="0" w:color="auto"/>
            <w:bottom w:val="none" w:sz="0" w:space="0" w:color="auto"/>
            <w:right w:val="none" w:sz="0" w:space="0" w:color="auto"/>
          </w:divBdr>
        </w:div>
        <w:div w:id="1773165399">
          <w:marLeft w:val="547"/>
          <w:marRight w:val="0"/>
          <w:marTop w:val="0"/>
          <w:marBottom w:val="0"/>
          <w:divBdr>
            <w:top w:val="none" w:sz="0" w:space="0" w:color="auto"/>
            <w:left w:val="none" w:sz="0" w:space="0" w:color="auto"/>
            <w:bottom w:val="none" w:sz="0" w:space="0" w:color="auto"/>
            <w:right w:val="none" w:sz="0" w:space="0" w:color="auto"/>
          </w:divBdr>
        </w:div>
        <w:div w:id="1123227543">
          <w:marLeft w:val="547"/>
          <w:marRight w:val="0"/>
          <w:marTop w:val="0"/>
          <w:marBottom w:val="0"/>
          <w:divBdr>
            <w:top w:val="none" w:sz="0" w:space="0" w:color="auto"/>
            <w:left w:val="none" w:sz="0" w:space="0" w:color="auto"/>
            <w:bottom w:val="none" w:sz="0" w:space="0" w:color="auto"/>
            <w:right w:val="none" w:sz="0" w:space="0" w:color="auto"/>
          </w:divBdr>
        </w:div>
        <w:div w:id="1181160606">
          <w:marLeft w:val="547"/>
          <w:marRight w:val="0"/>
          <w:marTop w:val="0"/>
          <w:marBottom w:val="0"/>
          <w:divBdr>
            <w:top w:val="none" w:sz="0" w:space="0" w:color="auto"/>
            <w:left w:val="none" w:sz="0" w:space="0" w:color="auto"/>
            <w:bottom w:val="none" w:sz="0" w:space="0" w:color="auto"/>
            <w:right w:val="none" w:sz="0" w:space="0" w:color="auto"/>
          </w:divBdr>
        </w:div>
        <w:div w:id="1416316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northyorks.gov.uk/snapwebhost/s.asp?k=146952740744" TargetMode="External"/><Relationship Id="rId13" Type="http://schemas.openxmlformats.org/officeDocument/2006/relationships/hyperlink" Target="http://www.gires.org.uk/" TargetMode="External"/><Relationship Id="rId18" Type="http://schemas.openxmlformats.org/officeDocument/2006/relationships/hyperlink" Target="mailto:Rebecca.swift@northyorks.gov.uk" TargetMode="External"/><Relationship Id="rId26" Type="http://schemas.openxmlformats.org/officeDocument/2006/relationships/hyperlink" Target="http://www.stonewall.org.uk/sites/default/files/getting_started_-_a_toolkit_for_secondary_schools.pdf" TargetMode="External"/><Relationship Id="rId3" Type="http://schemas.openxmlformats.org/officeDocument/2006/relationships/settings" Target="settings.xml"/><Relationship Id="rId21" Type="http://schemas.openxmlformats.org/officeDocument/2006/relationships/hyperlink" Target="mailto:Julie.hay@northyorks.gov.uk" TargetMode="External"/><Relationship Id="rId34" Type="http://schemas.openxmlformats.org/officeDocument/2006/relationships/hyperlink" Target="mailto:eands@northyorks.gov.uk" TargetMode="External"/><Relationship Id="rId7" Type="http://schemas.openxmlformats.org/officeDocument/2006/relationships/hyperlink" Target="https://www.gov.uk/government/uploads/system/uploads/attachment_data/file/543679/Action_Against_Hate_-_UK_Government_s_Plan_to_Tackle_Hate_Crime_2016.pdf" TargetMode="External"/><Relationship Id="rId12" Type="http://schemas.openxmlformats.org/officeDocument/2006/relationships/hyperlink" Target="mailto:general.enquiries@northyorkshire.pnn.police.uk" TargetMode="External"/><Relationship Id="rId17" Type="http://schemas.openxmlformats.org/officeDocument/2006/relationships/hyperlink" Target="https://www.stonewall.org.uk/sites/default/files/an_introduction_to_supporting_lgbt_young_people_-_a_guide_for_schools_2015.pdf" TargetMode="External"/><Relationship Id="rId25" Type="http://schemas.openxmlformats.org/officeDocument/2006/relationships/hyperlink" Target="http://www.stonewall.org.uk/sites/default/files/getting_started_toolkit_-_primary.pdf" TargetMode="External"/><Relationship Id="rId33" Type="http://schemas.openxmlformats.org/officeDocument/2006/relationships/hyperlink" Target="https://consult.northyorks.gov.uk/snapwebhost/s.asp?k=14695274074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comtrust.org.uk/resources/cornwall_schools_transgender_guidance.pdf" TargetMode="External"/><Relationship Id="rId20" Type="http://schemas.openxmlformats.org/officeDocument/2006/relationships/hyperlink" Target="mailto:Peter.cunningham@northyorks.gov.uk" TargetMode="External"/><Relationship Id="rId29" Type="http://schemas.openxmlformats.org/officeDocument/2006/relationships/hyperlink" Target="http://www.nationalholocaustcentr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northyorks.gov.uk/snapwebhost/s.asp?k=146952740744" TargetMode="External"/><Relationship Id="rId24" Type="http://schemas.openxmlformats.org/officeDocument/2006/relationships/hyperlink" Target="http://www.educateandcelebrate.org/" TargetMode="External"/><Relationship Id="rId32" Type="http://schemas.openxmlformats.org/officeDocument/2006/relationships/hyperlink" Target="http://www.report-it.org.uk/your_police_forc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sortsyouth.org.uk/wp-content/uploads/2014/02/Trans-Inclusion-Schools-Toolkit.pdf" TargetMode="External"/><Relationship Id="rId23" Type="http://schemas.openxmlformats.org/officeDocument/2006/relationships/hyperlink" Target="http://www.outforourchildren.org.uk/" TargetMode="External"/><Relationship Id="rId28" Type="http://schemas.openxmlformats.org/officeDocument/2006/relationships/hyperlink" Target="http://www.sophielancasterfoundation.com/" TargetMode="External"/><Relationship Id="rId36" Type="http://schemas.openxmlformats.org/officeDocument/2006/relationships/hyperlink" Target="mailto:eands@northyorks.gov.uk" TargetMode="External"/><Relationship Id="rId10" Type="http://schemas.openxmlformats.org/officeDocument/2006/relationships/footer" Target="footer1.xml"/><Relationship Id="rId19" Type="http://schemas.openxmlformats.org/officeDocument/2006/relationships/hyperlink" Target="mailto:Odette.robson@northyorks.gov.uk" TargetMode="External"/><Relationship Id="rId31" Type="http://schemas.openxmlformats.org/officeDocument/2006/relationships/hyperlink" Target="http://www.stophateuk.org/talk-to-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ermaidsuk.org.uk/" TargetMode="External"/><Relationship Id="rId22" Type="http://schemas.openxmlformats.org/officeDocument/2006/relationships/hyperlink" Target="http://www.stonewall.org.uk/our-work/education-resources" TargetMode="External"/><Relationship Id="rId27" Type="http://schemas.openxmlformats.org/officeDocument/2006/relationships/hyperlink" Target="http://www.report-it.org.uk/cps_launch_hate_crime_schools_pack" TargetMode="External"/><Relationship Id="rId30" Type="http://schemas.openxmlformats.org/officeDocument/2006/relationships/hyperlink" Target="https://consult.northyorks.gov.uk/snapwebhost/s.asp?k=146952740744" TargetMode="External"/><Relationship Id="rId35" Type="http://schemas.openxmlformats.org/officeDocument/2006/relationships/hyperlink" Target="https://consult.northyorks.gov.uk/snapwebhost/s.asp?k=146952740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Mason</dc:creator>
  <cp:lastModifiedBy>Andrew Smith</cp:lastModifiedBy>
  <cp:revision>2</cp:revision>
  <cp:lastPrinted>2016-08-11T10:16:00Z</cp:lastPrinted>
  <dcterms:created xsi:type="dcterms:W3CDTF">2017-03-13T15:05:00Z</dcterms:created>
  <dcterms:modified xsi:type="dcterms:W3CDTF">2017-03-13T15:05:00Z</dcterms:modified>
</cp:coreProperties>
</file>